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285A68A2"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w:t>
      </w:r>
      <w:bookmarkEnd w:id="0"/>
      <w:r w:rsidR="0065777D">
        <w:rPr>
          <w:rFonts w:eastAsiaTheme="minorEastAsia" w:cs="Arial"/>
          <w:bCs/>
          <w:noProof w:val="0"/>
          <w:color w:val="000000" w:themeColor="text1"/>
          <w:sz w:val="22"/>
          <w:szCs w:val="22"/>
          <w:lang w:eastAsia="zh-CN"/>
        </w:rPr>
        <w:t>1</w:t>
      </w:r>
      <w:r w:rsidR="004F4851">
        <w:rPr>
          <w:rFonts w:eastAsiaTheme="minorEastAsia" w:cs="Arial"/>
          <w:bCs/>
          <w:noProof w:val="0"/>
          <w:color w:val="000000" w:themeColor="text1"/>
          <w:sz w:val="22"/>
          <w:szCs w:val="22"/>
          <w:lang w:eastAsia="zh-CN"/>
        </w:rPr>
        <w:t>1</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1D091D" w:rsidRPr="001D091D">
        <w:rPr>
          <w:rFonts w:eastAsiaTheme="minorEastAsia" w:cs="Arial"/>
          <w:bCs/>
          <w:noProof w:val="0"/>
          <w:color w:val="000000" w:themeColor="text1"/>
          <w:sz w:val="22"/>
          <w:szCs w:val="22"/>
          <w:lang w:val="en-GB" w:eastAsia="zh-CN"/>
        </w:rPr>
        <w:t>2409750</w:t>
      </w:r>
    </w:p>
    <w:p w14:paraId="6A25EC1C" w14:textId="395F230A" w:rsidR="00E07AF8" w:rsidRPr="006B21ED" w:rsidRDefault="009B3A9C"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Fukuoka, Japan</w:t>
      </w:r>
      <w:r w:rsidR="00D03ED4" w:rsidRPr="00D03ED4">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May</w:t>
      </w:r>
      <w:r w:rsidR="00D03ED4" w:rsidRPr="00D03ED4">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20</w:t>
      </w:r>
      <w:r w:rsidR="00D03ED4" w:rsidRPr="00D03ED4">
        <w:rPr>
          <w:rFonts w:eastAsiaTheme="minorEastAsia" w:cs="Arial"/>
          <w:bCs/>
          <w:noProof w:val="0"/>
          <w:sz w:val="22"/>
          <w:szCs w:val="22"/>
          <w:vertAlign w:val="superscript"/>
          <w:lang w:val="en-GB" w:eastAsia="zh-CN"/>
        </w:rPr>
        <w:t>th</w:t>
      </w:r>
      <w:r w:rsidR="00D03ED4" w:rsidRPr="00D03ED4">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24</w:t>
      </w:r>
      <w:r w:rsidR="00D03ED4" w:rsidRPr="00D03ED4">
        <w:rPr>
          <w:rFonts w:eastAsiaTheme="minorEastAsia" w:cs="Arial"/>
          <w:bCs/>
          <w:noProof w:val="0"/>
          <w:sz w:val="22"/>
          <w:szCs w:val="22"/>
          <w:vertAlign w:val="superscript"/>
          <w:lang w:val="en-GB" w:eastAsia="zh-CN"/>
        </w:rPr>
        <w:t>th</w:t>
      </w:r>
      <w:r w:rsidR="00D03ED4" w:rsidRPr="00D03ED4">
        <w:rPr>
          <w:rFonts w:eastAsiaTheme="minorEastAsia" w:cs="Arial"/>
          <w:bCs/>
          <w:noProof w:val="0"/>
          <w:sz w:val="22"/>
          <w:szCs w:val="22"/>
          <w:lang w:val="en-GB" w:eastAsia="zh-CN"/>
        </w:rPr>
        <w:t>, 2024</w:t>
      </w:r>
    </w:p>
    <w:bookmarkEnd w:id="1"/>
    <w:p w14:paraId="4BDFE11D" w14:textId="7784B312"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9B3A9C">
        <w:rPr>
          <w:rFonts w:eastAsiaTheme="minorEastAsia" w:cs="Arial"/>
          <w:bCs/>
          <w:noProof w:val="0"/>
          <w:sz w:val="22"/>
          <w:szCs w:val="22"/>
          <w:lang w:val="en-GB" w:eastAsia="zh-CN"/>
        </w:rPr>
        <w:t>7</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6</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1A2C76D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854817">
        <w:rPr>
          <w:rFonts w:eastAsiaTheme="minorEastAsia" w:cs="Arial"/>
          <w:bCs/>
          <w:noProof w:val="0"/>
          <w:sz w:val="22"/>
          <w:szCs w:val="22"/>
          <w:lang w:eastAsia="zh-CN"/>
        </w:rPr>
        <w:t xml:space="preserve">core </w:t>
      </w:r>
      <w:r w:rsidR="00A91285">
        <w:rPr>
          <w:rFonts w:eastAsiaTheme="minorEastAsia" w:cs="Arial"/>
          <w:bCs/>
          <w:noProof w:val="0"/>
          <w:sz w:val="22"/>
          <w:szCs w:val="22"/>
          <w:lang w:eastAsia="zh-CN"/>
        </w:rPr>
        <w:t>maintenance</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206B46CE" w:rsidR="002A7349" w:rsidRPr="00BC73EE" w:rsidRDefault="00514EEF" w:rsidP="00BC73EE">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 xml:space="preserve">defined a new WI </w:t>
      </w:r>
      <w:r w:rsidR="002B1C13" w:rsidRPr="005B0C62">
        <w:fldChar w:fldCharType="begin"/>
      </w:r>
      <w:r w:rsidR="002B1C13" w:rsidRPr="005B0C62">
        <w:instrText xml:space="preserve"> REF _Ref115358872 \r \h </w:instrText>
      </w:r>
      <w:r w:rsidR="00670CEC" w:rsidRPr="005B0C62">
        <w:instrText xml:space="preserve"> \* MERGEFORMAT </w:instrText>
      </w:r>
      <w:r w:rsidR="002B1C13" w:rsidRPr="005B0C62">
        <w:fldChar w:fldCharType="separate"/>
      </w:r>
      <w:r w:rsidR="00930ED9">
        <w:t>[1]</w:t>
      </w:r>
      <w:r w:rsidR="002B1C13" w:rsidRPr="005B0C62">
        <w:fldChar w:fldCharType="end"/>
      </w:r>
      <w:r w:rsidR="00593ED5">
        <w:t xml:space="preserve">. In </w:t>
      </w:r>
      <w:r w:rsidR="00BC1625">
        <w:t xml:space="preserve">this contribution paper, we provide </w:t>
      </w:r>
      <w:r w:rsidR="00EC7030">
        <w:t>analysis and discussion on</w:t>
      </w:r>
      <w:r w:rsidR="00593ED5">
        <w:t xml:space="preserve"> remaining issues from the </w:t>
      </w:r>
      <w:proofErr w:type="gramStart"/>
      <w:r w:rsidR="00593ED5">
        <w:t>WF</w:t>
      </w:r>
      <w:r w:rsidR="001F25D6">
        <w:t xml:space="preserve"> </w:t>
      </w:r>
      <w:r w:rsidR="00A84124">
        <w:t>.</w:t>
      </w:r>
      <w:proofErr w:type="gramEnd"/>
      <w:r w:rsidR="00A84124">
        <w:t xml:space="preserve"> </w:t>
      </w:r>
      <w:r w:rsidR="00081243" w:rsidRPr="00081243">
        <w:t xml:space="preserve"> </w:t>
      </w:r>
    </w:p>
    <w:p w14:paraId="60969AB4" w14:textId="7461F1DD" w:rsidR="00FA68A8" w:rsidRDefault="00440D0E" w:rsidP="00440D0E">
      <w:pPr>
        <w:pStyle w:val="Heading1"/>
        <w:numPr>
          <w:ilvl w:val="0"/>
          <w:numId w:val="1"/>
        </w:numPr>
        <w:jc w:val="both"/>
        <w:rPr>
          <w:rFonts w:ascii="Arial" w:hAnsi="Arial" w:cs="Arial"/>
        </w:rPr>
      </w:pPr>
      <w:r>
        <w:rPr>
          <w:rFonts w:ascii="Arial" w:hAnsi="Arial" w:cs="Arial"/>
        </w:rPr>
        <w:t xml:space="preserve">Discussion </w:t>
      </w:r>
      <w:r w:rsidR="001F25D6">
        <w:rPr>
          <w:rFonts w:ascii="Arial" w:hAnsi="Arial" w:cs="Arial"/>
        </w:rPr>
        <w:t>on CSI-</w:t>
      </w:r>
      <w:proofErr w:type="spellStart"/>
      <w:r w:rsidR="001F25D6">
        <w:rPr>
          <w:rFonts w:ascii="Arial" w:hAnsi="Arial" w:cs="Arial"/>
        </w:rPr>
        <w:t>ResourceConfig</w:t>
      </w:r>
      <w:proofErr w:type="spellEnd"/>
    </w:p>
    <w:p w14:paraId="534473BB" w14:textId="2E5CFA5E" w:rsidR="001131BD" w:rsidRDefault="001131BD" w:rsidP="001131BD">
      <w:pPr>
        <w:jc w:val="both"/>
      </w:pPr>
      <w:r>
        <w:t xml:space="preserve">During the last meeting, RAN4 discussed the ambiguity of </w:t>
      </w:r>
      <w:r>
        <w:rPr>
          <w:rFonts w:ascii="Arial" w:hAnsi="Arial" w:cs="Arial"/>
          <w:color w:val="000000"/>
          <w:lang w:val="en-US"/>
        </w:rPr>
        <w:t xml:space="preserve">whether SSB resources outside a BWP can be configured within </w:t>
      </w:r>
      <w:r>
        <w:rPr>
          <w:rFonts w:ascii="Arial" w:hAnsi="Arial" w:cs="Arial"/>
          <w:i/>
          <w:iCs/>
          <w:color w:val="000000"/>
          <w:lang w:val="en-US"/>
        </w:rPr>
        <w:t>CSI-</w:t>
      </w:r>
      <w:proofErr w:type="spellStart"/>
      <w:r>
        <w:rPr>
          <w:rFonts w:ascii="Arial" w:hAnsi="Arial" w:cs="Arial"/>
          <w:i/>
          <w:iCs/>
          <w:color w:val="000000"/>
          <w:lang w:val="en-US"/>
        </w:rPr>
        <w:t>ResourceConfig</w:t>
      </w:r>
      <w:proofErr w:type="spellEnd"/>
      <w:r>
        <w:rPr>
          <w:rFonts w:ascii="Arial" w:hAnsi="Arial" w:cs="Arial"/>
          <w:color w:val="000000"/>
          <w:lang w:val="en-US"/>
        </w:rPr>
        <w:t xml:space="preserve"> settings for the BWP or not if UE supports option B-1-1</w:t>
      </w:r>
      <w:r>
        <w:t xml:space="preserve"> and the issue is captured as below:</w:t>
      </w:r>
    </w:p>
    <w:tbl>
      <w:tblPr>
        <w:tblStyle w:val="TableGrid"/>
        <w:tblW w:w="0" w:type="auto"/>
        <w:tblLook w:val="04A0" w:firstRow="1" w:lastRow="0" w:firstColumn="1" w:lastColumn="0" w:noHBand="0" w:noVBand="1"/>
      </w:tblPr>
      <w:tblGrid>
        <w:gridCol w:w="9629"/>
      </w:tblGrid>
      <w:tr w:rsidR="001131BD" w:rsidRPr="001F25D6" w14:paraId="265A1A6E" w14:textId="77777777" w:rsidTr="001131BD">
        <w:tc>
          <w:tcPr>
            <w:tcW w:w="9629" w:type="dxa"/>
            <w:tcBorders>
              <w:top w:val="single" w:sz="4" w:space="0" w:color="auto"/>
              <w:left w:val="single" w:sz="4" w:space="0" w:color="auto"/>
              <w:bottom w:val="single" w:sz="4" w:space="0" w:color="auto"/>
              <w:right w:val="single" w:sz="4" w:space="0" w:color="auto"/>
            </w:tcBorders>
            <w:hideMark/>
          </w:tcPr>
          <w:p w14:paraId="5AC94EF2" w14:textId="77777777" w:rsidR="001F25D6" w:rsidRPr="001F25D6" w:rsidRDefault="001F25D6" w:rsidP="001F25D6">
            <w:pPr>
              <w:outlineLvl w:val="3"/>
              <w:rPr>
                <w:rFonts w:ascii="Times New Roman" w:eastAsia="SimSun" w:hAnsi="Times New Roman" w:cs="Times New Roman"/>
                <w:b/>
                <w:color w:val="000000" w:themeColor="text1"/>
                <w:sz w:val="18"/>
                <w:szCs w:val="18"/>
                <w:u w:val="single"/>
                <w:lang w:eastAsia="ko-KR"/>
              </w:rPr>
            </w:pPr>
            <w:r w:rsidRPr="001F25D6">
              <w:rPr>
                <w:b/>
                <w:color w:val="000000" w:themeColor="text1"/>
                <w:sz w:val="18"/>
                <w:szCs w:val="18"/>
                <w:u w:val="single"/>
                <w:lang w:eastAsia="ko-KR"/>
              </w:rPr>
              <w:t xml:space="preserve">Issue 1-5: Configuration of SSB resources within </w:t>
            </w:r>
            <w:r w:rsidRPr="001F25D6">
              <w:rPr>
                <w:b/>
                <w:i/>
                <w:iCs/>
                <w:color w:val="000000" w:themeColor="text1"/>
                <w:sz w:val="18"/>
                <w:szCs w:val="18"/>
                <w:u w:val="single"/>
                <w:lang w:eastAsia="ko-KR"/>
              </w:rPr>
              <w:t>CSI-</w:t>
            </w:r>
            <w:proofErr w:type="spellStart"/>
            <w:r w:rsidRPr="001F25D6">
              <w:rPr>
                <w:b/>
                <w:i/>
                <w:iCs/>
                <w:color w:val="000000" w:themeColor="text1"/>
                <w:sz w:val="18"/>
                <w:szCs w:val="18"/>
                <w:u w:val="single"/>
                <w:lang w:eastAsia="ko-KR"/>
              </w:rPr>
              <w:t>ResourceConfig</w:t>
            </w:r>
            <w:proofErr w:type="spellEnd"/>
            <w:r w:rsidRPr="001F25D6">
              <w:rPr>
                <w:b/>
                <w:color w:val="000000" w:themeColor="text1"/>
                <w:sz w:val="18"/>
                <w:szCs w:val="18"/>
                <w:u w:val="single"/>
                <w:lang w:eastAsia="ko-KR"/>
              </w:rPr>
              <w:t xml:space="preserve"> settings for option B-1-1</w:t>
            </w:r>
          </w:p>
          <w:p w14:paraId="77E67B51" w14:textId="77777777" w:rsidR="001F25D6" w:rsidRPr="001F25D6" w:rsidRDefault="001F25D6" w:rsidP="001F25D6">
            <w:pPr>
              <w:pStyle w:val="ListParagraph"/>
              <w:numPr>
                <w:ilvl w:val="0"/>
                <w:numId w:val="38"/>
              </w:numPr>
              <w:autoSpaceDN w:val="0"/>
              <w:spacing w:after="120" w:line="240" w:lineRule="auto"/>
              <w:contextualSpacing w:val="0"/>
              <w:rPr>
                <w:rFonts w:eastAsia="SimSun"/>
                <w:color w:val="000000" w:themeColor="text1"/>
                <w:sz w:val="18"/>
                <w:szCs w:val="18"/>
              </w:rPr>
            </w:pPr>
            <w:r w:rsidRPr="001F25D6">
              <w:rPr>
                <w:rFonts w:eastAsia="SimSun"/>
                <w:color w:val="000000" w:themeColor="text1"/>
                <w:sz w:val="18"/>
                <w:szCs w:val="18"/>
              </w:rPr>
              <w:t>FFS following options</w:t>
            </w:r>
          </w:p>
          <w:p w14:paraId="4101B371" w14:textId="11563333" w:rsidR="001F25D6" w:rsidRPr="001F25D6" w:rsidRDefault="001F25D6" w:rsidP="001F25D6">
            <w:pPr>
              <w:pStyle w:val="ListParagraph"/>
              <w:numPr>
                <w:ilvl w:val="1"/>
                <w:numId w:val="38"/>
              </w:numPr>
              <w:autoSpaceDN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 xml:space="preserve">Option 1: LS RAN2 and RAN1 to ask whether SSB resources outside a BWP can be configured within </w:t>
            </w:r>
            <w:r w:rsidRPr="001F25D6">
              <w:rPr>
                <w:rFonts w:eastAsia="SimSun"/>
                <w:i/>
                <w:iCs/>
                <w:color w:val="000000" w:themeColor="text1"/>
                <w:sz w:val="18"/>
                <w:szCs w:val="18"/>
              </w:rPr>
              <w:t>CSI-</w:t>
            </w:r>
            <w:proofErr w:type="spellStart"/>
            <w:r w:rsidRPr="001F25D6">
              <w:rPr>
                <w:rFonts w:eastAsia="SimSun"/>
                <w:i/>
                <w:iCs/>
                <w:color w:val="000000" w:themeColor="text1"/>
                <w:sz w:val="18"/>
                <w:szCs w:val="18"/>
              </w:rPr>
              <w:t>ResourceConfig</w:t>
            </w:r>
            <w:proofErr w:type="spellEnd"/>
            <w:r w:rsidRPr="001F25D6">
              <w:rPr>
                <w:rFonts w:eastAsia="SimSun"/>
                <w:color w:val="000000" w:themeColor="text1"/>
                <w:sz w:val="18"/>
                <w:szCs w:val="18"/>
              </w:rPr>
              <w:t xml:space="preserve"> settings for the BWP if UE supports option B-1-1.</w:t>
            </w:r>
          </w:p>
          <w:p w14:paraId="3866D86D" w14:textId="56163ABD" w:rsidR="001F25D6" w:rsidRPr="001F25D6" w:rsidRDefault="001F25D6" w:rsidP="001F25D6">
            <w:pPr>
              <w:pStyle w:val="ListParagraph"/>
              <w:numPr>
                <w:ilvl w:val="1"/>
                <w:numId w:val="38"/>
              </w:numPr>
              <w:autoSpaceDN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Option 2</w:t>
            </w:r>
            <w:proofErr w:type="gramStart"/>
            <w:r w:rsidRPr="001F25D6">
              <w:rPr>
                <w:rFonts w:eastAsia="SimSun"/>
                <w:color w:val="000000" w:themeColor="text1"/>
                <w:sz w:val="18"/>
                <w:szCs w:val="18"/>
              </w:rPr>
              <w:t>a:RAN</w:t>
            </w:r>
            <w:proofErr w:type="gramEnd"/>
            <w:r w:rsidRPr="001F25D6">
              <w:rPr>
                <w:rFonts w:eastAsia="SimSun"/>
                <w:color w:val="000000" w:themeColor="text1"/>
                <w:sz w:val="18"/>
                <w:szCs w:val="18"/>
              </w:rPr>
              <w:t xml:space="preserve">4 to confirm that SSB outside a BWP can be configured within </w:t>
            </w:r>
            <w:r w:rsidRPr="001F25D6">
              <w:rPr>
                <w:rFonts w:eastAsia="SimSun"/>
                <w:i/>
                <w:iCs/>
                <w:color w:val="000000" w:themeColor="text1"/>
                <w:sz w:val="18"/>
                <w:szCs w:val="18"/>
              </w:rPr>
              <w:t>CSI-</w:t>
            </w:r>
            <w:proofErr w:type="spellStart"/>
            <w:r w:rsidRPr="001F25D6">
              <w:rPr>
                <w:rFonts w:eastAsia="SimSun"/>
                <w:i/>
                <w:iCs/>
                <w:color w:val="000000" w:themeColor="text1"/>
                <w:sz w:val="18"/>
                <w:szCs w:val="18"/>
              </w:rPr>
              <w:t>ResourceConfig</w:t>
            </w:r>
            <w:proofErr w:type="spellEnd"/>
            <w:r w:rsidRPr="001F25D6">
              <w:rPr>
                <w:rFonts w:eastAsia="SimSun"/>
                <w:color w:val="000000" w:themeColor="text1"/>
                <w:sz w:val="18"/>
                <w:szCs w:val="18"/>
              </w:rPr>
              <w:t xml:space="preserve"> for the BWP if UE supports option B-1-1.</w:t>
            </w:r>
          </w:p>
          <w:p w14:paraId="2479ACEF" w14:textId="217B458A" w:rsidR="001F25D6" w:rsidRPr="001F25D6" w:rsidRDefault="001F25D6" w:rsidP="001F25D6">
            <w:pPr>
              <w:pStyle w:val="ListParagraph"/>
              <w:numPr>
                <w:ilvl w:val="1"/>
                <w:numId w:val="38"/>
              </w:numPr>
              <w:overflowPunct w:val="0"/>
              <w:autoSpaceDE w:val="0"/>
              <w:autoSpaceDN w:val="0"/>
              <w:adjustRightInd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 xml:space="preserve">Option 2b: Configuration of SSB resources outside active BWP is allowed within </w:t>
            </w:r>
            <w:r w:rsidRPr="001F25D6">
              <w:rPr>
                <w:rFonts w:eastAsia="SimSun"/>
                <w:i/>
                <w:iCs/>
                <w:color w:val="000000" w:themeColor="text1"/>
                <w:sz w:val="18"/>
                <w:szCs w:val="18"/>
              </w:rPr>
              <w:t>CSI-</w:t>
            </w:r>
            <w:proofErr w:type="spellStart"/>
            <w:r w:rsidRPr="001F25D6">
              <w:rPr>
                <w:rFonts w:eastAsia="SimSun"/>
                <w:i/>
                <w:iCs/>
                <w:color w:val="000000" w:themeColor="text1"/>
                <w:sz w:val="18"/>
                <w:szCs w:val="18"/>
              </w:rPr>
              <w:t>ResourceConfig</w:t>
            </w:r>
            <w:proofErr w:type="spellEnd"/>
            <w:r w:rsidRPr="001F25D6">
              <w:rPr>
                <w:rFonts w:eastAsia="SimSun"/>
                <w:color w:val="000000" w:themeColor="text1"/>
                <w:sz w:val="18"/>
                <w:szCs w:val="18"/>
              </w:rPr>
              <w:t xml:space="preserve"> settings for UEs supporting option B-1-1</w:t>
            </w:r>
          </w:p>
          <w:p w14:paraId="6AEC2144" w14:textId="77777777" w:rsidR="001F25D6" w:rsidRPr="001F25D6" w:rsidRDefault="001F25D6" w:rsidP="001F25D6">
            <w:pPr>
              <w:pStyle w:val="ListParagraph"/>
              <w:numPr>
                <w:ilvl w:val="2"/>
                <w:numId w:val="38"/>
              </w:numPr>
              <w:autoSpaceDN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ab/>
              <w:t>No need to send an LS to RAN1/RAN2.</w:t>
            </w:r>
          </w:p>
          <w:p w14:paraId="1C061FDE" w14:textId="77777777" w:rsidR="001F25D6" w:rsidRDefault="001F25D6" w:rsidP="001F25D6">
            <w:pPr>
              <w:pStyle w:val="ListParagraph"/>
              <w:numPr>
                <w:ilvl w:val="1"/>
                <w:numId w:val="38"/>
              </w:numPr>
              <w:autoSpaceDN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Option 2c: RAN4 should further clarify what is the ambiguity part of the other WG spec before sending an LS requesting for further details.</w:t>
            </w:r>
          </w:p>
          <w:p w14:paraId="60332D34" w14:textId="0F005D40" w:rsidR="001131BD" w:rsidRPr="001F25D6" w:rsidRDefault="001F25D6" w:rsidP="001F25D6">
            <w:pPr>
              <w:pStyle w:val="ListParagraph"/>
              <w:numPr>
                <w:ilvl w:val="1"/>
                <w:numId w:val="38"/>
              </w:numPr>
              <w:autoSpaceDN w:val="0"/>
              <w:spacing w:after="120" w:line="240" w:lineRule="auto"/>
              <w:contextualSpacing w:val="0"/>
              <w:jc w:val="both"/>
              <w:rPr>
                <w:rFonts w:eastAsia="SimSun"/>
                <w:color w:val="000000" w:themeColor="text1"/>
                <w:sz w:val="18"/>
                <w:szCs w:val="18"/>
              </w:rPr>
            </w:pPr>
            <w:r w:rsidRPr="001F25D6">
              <w:rPr>
                <w:rFonts w:eastAsia="SimSun"/>
                <w:color w:val="000000" w:themeColor="text1"/>
                <w:sz w:val="18"/>
                <w:szCs w:val="18"/>
              </w:rPr>
              <w:t>Option 3: Update FG53-1 related clarification in L1 RSRP measurement requirements.</w:t>
            </w:r>
          </w:p>
        </w:tc>
      </w:tr>
    </w:tbl>
    <w:p w14:paraId="53AD3FD2" w14:textId="77777777" w:rsidR="001131BD" w:rsidRDefault="001131BD" w:rsidP="001131BD">
      <w:pPr>
        <w:jc w:val="both"/>
      </w:pPr>
      <w:r>
        <w:rPr>
          <w:b/>
          <w:color w:val="000000" w:themeColor="text1"/>
          <w:sz w:val="20"/>
          <w:szCs w:val="20"/>
          <w:u w:val="single"/>
          <w:lang w:eastAsia="ko-KR"/>
        </w:rPr>
        <w:t>Our view regarding the issue:</w:t>
      </w:r>
    </w:p>
    <w:p w14:paraId="33B03DA6" w14:textId="05635835" w:rsidR="001131BD" w:rsidRDefault="001131BD" w:rsidP="001131BD">
      <w:pPr>
        <w:jc w:val="both"/>
      </w:pPr>
      <w:r>
        <w:t>To further understand the issue, RAN4 should further check 38.331 and 38.214 spec prior sending an LS. From RAN2 spec (</w:t>
      </w:r>
      <w:proofErr w:type="gramStart"/>
      <w:r>
        <w:t>i.e.</w:t>
      </w:r>
      <w:proofErr w:type="gramEnd"/>
      <w:r>
        <w:t xml:space="preserve"> 38.331): </w:t>
      </w:r>
    </w:p>
    <w:tbl>
      <w:tblPr>
        <w:tblStyle w:val="TableGrid"/>
        <w:tblW w:w="0" w:type="auto"/>
        <w:tblLook w:val="04A0" w:firstRow="1" w:lastRow="0" w:firstColumn="1" w:lastColumn="0" w:noHBand="0" w:noVBand="1"/>
      </w:tblPr>
      <w:tblGrid>
        <w:gridCol w:w="9629"/>
      </w:tblGrid>
      <w:tr w:rsidR="001131BD" w:rsidRPr="002204C7" w14:paraId="03E799A2" w14:textId="77777777" w:rsidTr="001131BD">
        <w:tc>
          <w:tcPr>
            <w:tcW w:w="9629" w:type="dxa"/>
          </w:tcPr>
          <w:p w14:paraId="1534B9A3" w14:textId="77777777" w:rsidR="002204C7" w:rsidRPr="002204C7" w:rsidRDefault="002204C7" w:rsidP="002204C7">
            <w:pPr>
              <w:pStyle w:val="Heading4"/>
              <w:rPr>
                <w:rFonts w:eastAsia="Times New Roman"/>
                <w:sz w:val="18"/>
                <w:szCs w:val="18"/>
              </w:rPr>
            </w:pPr>
            <w:bookmarkStart w:id="3" w:name="_Toc60777219"/>
            <w:bookmarkStart w:id="4" w:name="_Toc146781266"/>
            <w:r w:rsidRPr="002204C7">
              <w:rPr>
                <w:sz w:val="18"/>
                <w:szCs w:val="18"/>
              </w:rPr>
              <w:lastRenderedPageBreak/>
              <w:t>–</w:t>
            </w:r>
            <w:r w:rsidRPr="002204C7">
              <w:rPr>
                <w:sz w:val="18"/>
                <w:szCs w:val="18"/>
              </w:rPr>
              <w:tab/>
            </w:r>
            <w:r w:rsidRPr="002204C7">
              <w:rPr>
                <w:i/>
                <w:sz w:val="18"/>
                <w:szCs w:val="18"/>
              </w:rPr>
              <w:t>CSI-</w:t>
            </w:r>
            <w:proofErr w:type="spellStart"/>
            <w:r w:rsidRPr="002204C7">
              <w:rPr>
                <w:i/>
                <w:sz w:val="18"/>
                <w:szCs w:val="18"/>
              </w:rPr>
              <w:t>ResourceConfig</w:t>
            </w:r>
            <w:bookmarkEnd w:id="3"/>
            <w:bookmarkEnd w:id="4"/>
            <w:proofErr w:type="spellEnd"/>
          </w:p>
          <w:p w14:paraId="22C25937" w14:textId="77777777" w:rsidR="002204C7" w:rsidRPr="002204C7" w:rsidRDefault="002204C7" w:rsidP="002204C7">
            <w:pPr>
              <w:rPr>
                <w:sz w:val="18"/>
                <w:szCs w:val="18"/>
              </w:rPr>
            </w:pPr>
            <w:r w:rsidRPr="002204C7">
              <w:rPr>
                <w:sz w:val="18"/>
                <w:szCs w:val="18"/>
              </w:rPr>
              <w:t xml:space="preserve">The IE </w:t>
            </w:r>
            <w:r w:rsidRPr="002204C7">
              <w:rPr>
                <w:i/>
                <w:sz w:val="18"/>
                <w:szCs w:val="18"/>
              </w:rPr>
              <w:t>CSI-</w:t>
            </w:r>
            <w:proofErr w:type="spellStart"/>
            <w:r w:rsidRPr="002204C7">
              <w:rPr>
                <w:i/>
                <w:sz w:val="18"/>
                <w:szCs w:val="18"/>
              </w:rPr>
              <w:t>ResourceConfig</w:t>
            </w:r>
            <w:proofErr w:type="spellEnd"/>
            <w:r w:rsidRPr="002204C7">
              <w:rPr>
                <w:sz w:val="18"/>
                <w:szCs w:val="18"/>
              </w:rPr>
              <w:t xml:space="preserve"> defines a group of one or more </w:t>
            </w:r>
            <w:r w:rsidRPr="002204C7">
              <w:rPr>
                <w:i/>
                <w:sz w:val="18"/>
                <w:szCs w:val="18"/>
              </w:rPr>
              <w:t>NZP-CSI-RS-</w:t>
            </w:r>
            <w:proofErr w:type="spellStart"/>
            <w:r w:rsidRPr="002204C7">
              <w:rPr>
                <w:i/>
                <w:sz w:val="18"/>
                <w:szCs w:val="18"/>
              </w:rPr>
              <w:t>ResourceSet</w:t>
            </w:r>
            <w:proofErr w:type="spellEnd"/>
            <w:r w:rsidRPr="002204C7">
              <w:rPr>
                <w:sz w:val="18"/>
                <w:szCs w:val="18"/>
              </w:rPr>
              <w:t xml:space="preserve">, </w:t>
            </w:r>
            <w:r w:rsidRPr="002204C7">
              <w:rPr>
                <w:i/>
                <w:sz w:val="18"/>
                <w:szCs w:val="18"/>
              </w:rPr>
              <w:t>CSI-IM-</w:t>
            </w:r>
            <w:proofErr w:type="spellStart"/>
            <w:r w:rsidRPr="002204C7">
              <w:rPr>
                <w:i/>
                <w:sz w:val="18"/>
                <w:szCs w:val="18"/>
              </w:rPr>
              <w:t>ResourceSet</w:t>
            </w:r>
            <w:proofErr w:type="spellEnd"/>
            <w:r w:rsidRPr="002204C7">
              <w:rPr>
                <w:sz w:val="18"/>
                <w:szCs w:val="18"/>
              </w:rPr>
              <w:t xml:space="preserve"> and/or </w:t>
            </w:r>
            <w:r w:rsidRPr="002204C7">
              <w:rPr>
                <w:i/>
                <w:sz w:val="18"/>
                <w:szCs w:val="18"/>
              </w:rPr>
              <w:t>CSI-SSB-</w:t>
            </w:r>
            <w:proofErr w:type="spellStart"/>
            <w:r w:rsidRPr="002204C7">
              <w:rPr>
                <w:i/>
                <w:sz w:val="18"/>
                <w:szCs w:val="18"/>
              </w:rPr>
              <w:t>ResourceSet</w:t>
            </w:r>
            <w:proofErr w:type="spellEnd"/>
            <w:r w:rsidRPr="002204C7">
              <w:rPr>
                <w:sz w:val="18"/>
                <w:szCs w:val="18"/>
              </w:rPr>
              <w:t>.</w:t>
            </w:r>
          </w:p>
          <w:p w14:paraId="14E552E6" w14:textId="77777777" w:rsidR="002204C7" w:rsidRPr="002204C7" w:rsidRDefault="002204C7" w:rsidP="002204C7">
            <w:pPr>
              <w:pStyle w:val="TH"/>
              <w:rPr>
                <w:sz w:val="18"/>
                <w:szCs w:val="18"/>
              </w:rPr>
            </w:pPr>
            <w:r w:rsidRPr="002204C7">
              <w:rPr>
                <w:i/>
                <w:sz w:val="18"/>
                <w:szCs w:val="18"/>
              </w:rPr>
              <w:t>CSI-</w:t>
            </w:r>
            <w:proofErr w:type="spellStart"/>
            <w:r w:rsidRPr="002204C7">
              <w:rPr>
                <w:i/>
                <w:sz w:val="18"/>
                <w:szCs w:val="18"/>
              </w:rPr>
              <w:t>ResourceConfig</w:t>
            </w:r>
            <w:proofErr w:type="spellEnd"/>
            <w:r w:rsidRPr="002204C7">
              <w:rPr>
                <w:sz w:val="18"/>
                <w:szCs w:val="18"/>
              </w:rPr>
              <w:t xml:space="preserve"> information element</w:t>
            </w:r>
          </w:p>
          <w:p w14:paraId="3CA9F2B5" w14:textId="77777777" w:rsidR="002204C7" w:rsidRPr="002204C7" w:rsidRDefault="002204C7" w:rsidP="002204C7">
            <w:pPr>
              <w:pStyle w:val="PL"/>
              <w:rPr>
                <w:color w:val="808080"/>
                <w:sz w:val="18"/>
                <w:szCs w:val="18"/>
              </w:rPr>
            </w:pPr>
            <w:r w:rsidRPr="002204C7">
              <w:rPr>
                <w:color w:val="808080"/>
                <w:sz w:val="18"/>
                <w:szCs w:val="18"/>
              </w:rPr>
              <w:t>-- ASN1START</w:t>
            </w:r>
          </w:p>
          <w:p w14:paraId="5ED0E996" w14:textId="77777777" w:rsidR="002204C7" w:rsidRPr="002204C7" w:rsidRDefault="002204C7" w:rsidP="002204C7">
            <w:pPr>
              <w:pStyle w:val="PL"/>
              <w:rPr>
                <w:color w:val="808080"/>
                <w:sz w:val="18"/>
                <w:szCs w:val="18"/>
              </w:rPr>
            </w:pPr>
            <w:r w:rsidRPr="002204C7">
              <w:rPr>
                <w:color w:val="808080"/>
                <w:sz w:val="18"/>
                <w:szCs w:val="18"/>
              </w:rPr>
              <w:t>-- TAG-CSI-RESOURCECONFIG-START</w:t>
            </w:r>
          </w:p>
          <w:p w14:paraId="0F9E058C" w14:textId="77777777" w:rsidR="002204C7" w:rsidRPr="002204C7" w:rsidRDefault="002204C7" w:rsidP="002204C7">
            <w:pPr>
              <w:pStyle w:val="PL"/>
              <w:rPr>
                <w:sz w:val="18"/>
                <w:szCs w:val="18"/>
              </w:rPr>
            </w:pPr>
          </w:p>
          <w:p w14:paraId="3C478E79" w14:textId="77777777" w:rsidR="002204C7" w:rsidRPr="002204C7" w:rsidRDefault="002204C7" w:rsidP="002204C7">
            <w:pPr>
              <w:pStyle w:val="PL"/>
              <w:rPr>
                <w:sz w:val="18"/>
                <w:szCs w:val="18"/>
              </w:rPr>
            </w:pPr>
            <w:r w:rsidRPr="002204C7">
              <w:rPr>
                <w:sz w:val="18"/>
                <w:szCs w:val="18"/>
              </w:rPr>
              <w:t xml:space="preserve">CSI-ResourceConfig ::=      </w:t>
            </w:r>
            <w:r w:rsidRPr="002204C7">
              <w:rPr>
                <w:color w:val="993366"/>
                <w:sz w:val="18"/>
                <w:szCs w:val="18"/>
              </w:rPr>
              <w:t>SEQUENCE</w:t>
            </w:r>
            <w:r w:rsidRPr="002204C7">
              <w:rPr>
                <w:sz w:val="18"/>
                <w:szCs w:val="18"/>
              </w:rPr>
              <w:t xml:space="preserve"> {</w:t>
            </w:r>
          </w:p>
          <w:p w14:paraId="20317DCB" w14:textId="77777777" w:rsidR="002204C7" w:rsidRPr="002204C7" w:rsidRDefault="002204C7" w:rsidP="002204C7">
            <w:pPr>
              <w:pStyle w:val="PL"/>
              <w:rPr>
                <w:sz w:val="18"/>
                <w:szCs w:val="18"/>
              </w:rPr>
            </w:pPr>
            <w:r w:rsidRPr="002204C7">
              <w:rPr>
                <w:sz w:val="18"/>
                <w:szCs w:val="18"/>
              </w:rPr>
              <w:t xml:space="preserve">    csi-ResourceConfigId        CSI-ResourceConfigId,</w:t>
            </w:r>
          </w:p>
          <w:p w14:paraId="25B39350" w14:textId="77777777" w:rsidR="002204C7" w:rsidRPr="002204C7" w:rsidRDefault="002204C7" w:rsidP="002204C7">
            <w:pPr>
              <w:pStyle w:val="PL"/>
              <w:rPr>
                <w:sz w:val="18"/>
                <w:szCs w:val="18"/>
              </w:rPr>
            </w:pPr>
            <w:r w:rsidRPr="002204C7">
              <w:rPr>
                <w:sz w:val="18"/>
                <w:szCs w:val="18"/>
              </w:rPr>
              <w:t xml:space="preserve">    csi-RS-ResourceSetList      </w:t>
            </w:r>
            <w:r w:rsidRPr="002204C7">
              <w:rPr>
                <w:color w:val="993366"/>
                <w:sz w:val="18"/>
                <w:szCs w:val="18"/>
              </w:rPr>
              <w:t>CHOICE</w:t>
            </w:r>
            <w:r w:rsidRPr="002204C7">
              <w:rPr>
                <w:sz w:val="18"/>
                <w:szCs w:val="18"/>
              </w:rPr>
              <w:t xml:space="preserve"> {</w:t>
            </w:r>
          </w:p>
          <w:p w14:paraId="7527313C" w14:textId="77777777" w:rsidR="002204C7" w:rsidRPr="002204C7" w:rsidRDefault="002204C7" w:rsidP="002204C7">
            <w:pPr>
              <w:pStyle w:val="PL"/>
              <w:rPr>
                <w:sz w:val="18"/>
                <w:szCs w:val="18"/>
              </w:rPr>
            </w:pPr>
            <w:r w:rsidRPr="002204C7">
              <w:rPr>
                <w:sz w:val="18"/>
                <w:szCs w:val="18"/>
              </w:rPr>
              <w:t xml:space="preserve">        nzp-CSI-RS-SSB              </w:t>
            </w:r>
            <w:r w:rsidRPr="002204C7">
              <w:rPr>
                <w:color w:val="993366"/>
                <w:sz w:val="18"/>
                <w:szCs w:val="18"/>
              </w:rPr>
              <w:t>SEQUENCE</w:t>
            </w:r>
            <w:r w:rsidRPr="002204C7">
              <w:rPr>
                <w:sz w:val="18"/>
                <w:szCs w:val="18"/>
              </w:rPr>
              <w:t xml:space="preserve"> {</w:t>
            </w:r>
          </w:p>
          <w:p w14:paraId="7B98CE71" w14:textId="77777777" w:rsidR="002204C7" w:rsidRPr="002204C7" w:rsidRDefault="002204C7" w:rsidP="002204C7">
            <w:pPr>
              <w:pStyle w:val="PL"/>
              <w:rPr>
                <w:sz w:val="18"/>
                <w:szCs w:val="18"/>
              </w:rPr>
            </w:pPr>
            <w:r w:rsidRPr="002204C7">
              <w:rPr>
                <w:sz w:val="18"/>
                <w:szCs w:val="18"/>
              </w:rPr>
              <w:t xml:space="preserve">            nzp-CSI-RS-ResourceSetList  </w:t>
            </w:r>
            <w:r w:rsidRPr="002204C7">
              <w:rPr>
                <w:color w:val="993366"/>
                <w:sz w:val="18"/>
                <w:szCs w:val="18"/>
              </w:rPr>
              <w:t>SEQUENCE</w:t>
            </w:r>
            <w:r w:rsidRPr="002204C7">
              <w:rPr>
                <w:sz w:val="18"/>
                <w:szCs w:val="18"/>
              </w:rPr>
              <w:t xml:space="preserve"> (</w:t>
            </w:r>
            <w:r w:rsidRPr="002204C7">
              <w:rPr>
                <w:color w:val="993366"/>
                <w:sz w:val="18"/>
                <w:szCs w:val="18"/>
              </w:rPr>
              <w:t>SIZE</w:t>
            </w:r>
            <w:r w:rsidRPr="002204C7">
              <w:rPr>
                <w:sz w:val="18"/>
                <w:szCs w:val="18"/>
              </w:rPr>
              <w:t xml:space="preserve"> (1..maxNrofNZP-CSI-RS-ResourceSetsPerConfig))</w:t>
            </w:r>
            <w:r w:rsidRPr="002204C7">
              <w:rPr>
                <w:color w:val="993366"/>
                <w:sz w:val="18"/>
                <w:szCs w:val="18"/>
              </w:rPr>
              <w:t xml:space="preserve"> OF</w:t>
            </w:r>
            <w:r w:rsidRPr="002204C7">
              <w:rPr>
                <w:sz w:val="18"/>
                <w:szCs w:val="18"/>
              </w:rPr>
              <w:t xml:space="preserve"> NZP-CSI-RS-ResourceSetId</w:t>
            </w:r>
          </w:p>
          <w:p w14:paraId="3034CACD" w14:textId="77777777" w:rsidR="002204C7" w:rsidRPr="002204C7" w:rsidRDefault="002204C7" w:rsidP="002204C7">
            <w:pPr>
              <w:pStyle w:val="PL"/>
              <w:rPr>
                <w:color w:val="808080"/>
                <w:sz w:val="18"/>
                <w:szCs w:val="18"/>
              </w:rPr>
            </w:pPr>
            <w:r w:rsidRPr="002204C7">
              <w:rPr>
                <w:sz w:val="18"/>
                <w:szCs w:val="18"/>
              </w:rPr>
              <w:t xml:space="preserve">                                                                                                                            </w:t>
            </w:r>
            <w:r w:rsidRPr="002204C7">
              <w:rPr>
                <w:color w:val="993366"/>
                <w:sz w:val="18"/>
                <w:szCs w:val="18"/>
              </w:rPr>
              <w:t>OPTIONAL</w:t>
            </w:r>
            <w:r w:rsidRPr="002204C7">
              <w:rPr>
                <w:sz w:val="18"/>
                <w:szCs w:val="18"/>
              </w:rPr>
              <w:t xml:space="preserve">, </w:t>
            </w:r>
            <w:r w:rsidRPr="002204C7">
              <w:rPr>
                <w:color w:val="808080"/>
                <w:sz w:val="18"/>
                <w:szCs w:val="18"/>
              </w:rPr>
              <w:t>-- Need R</w:t>
            </w:r>
          </w:p>
          <w:p w14:paraId="7454D6C9" w14:textId="77777777" w:rsidR="002204C7" w:rsidRPr="002204C7" w:rsidRDefault="002204C7" w:rsidP="002204C7">
            <w:pPr>
              <w:pStyle w:val="PL"/>
              <w:rPr>
                <w:color w:val="808080"/>
                <w:sz w:val="18"/>
                <w:szCs w:val="18"/>
                <w:highlight w:val="yellow"/>
              </w:rPr>
            </w:pPr>
            <w:r w:rsidRPr="002204C7">
              <w:rPr>
                <w:sz w:val="18"/>
                <w:szCs w:val="18"/>
              </w:rPr>
              <w:t xml:space="preserve">            </w:t>
            </w:r>
            <w:r w:rsidRPr="002204C7">
              <w:rPr>
                <w:sz w:val="18"/>
                <w:szCs w:val="18"/>
                <w:highlight w:val="yellow"/>
              </w:rPr>
              <w:t xml:space="preserve">csi-SSB-ResourceSetList     </w:t>
            </w:r>
            <w:r w:rsidRPr="002204C7">
              <w:rPr>
                <w:color w:val="993366"/>
                <w:sz w:val="18"/>
                <w:szCs w:val="18"/>
                <w:highlight w:val="yellow"/>
              </w:rPr>
              <w:t>SEQUENCE</w:t>
            </w:r>
            <w:r w:rsidRPr="002204C7">
              <w:rPr>
                <w:sz w:val="18"/>
                <w:szCs w:val="18"/>
                <w:highlight w:val="yellow"/>
              </w:rPr>
              <w:t xml:space="preserve"> (</w:t>
            </w:r>
            <w:r w:rsidRPr="002204C7">
              <w:rPr>
                <w:color w:val="993366"/>
                <w:sz w:val="18"/>
                <w:szCs w:val="18"/>
                <w:highlight w:val="yellow"/>
              </w:rPr>
              <w:t>SIZE</w:t>
            </w:r>
            <w:r w:rsidRPr="002204C7">
              <w:rPr>
                <w:sz w:val="18"/>
                <w:szCs w:val="18"/>
                <w:highlight w:val="yellow"/>
              </w:rPr>
              <w:t xml:space="preserve"> (1..maxNrofCSI-SSB-ResourceSetsPerConfig))</w:t>
            </w:r>
            <w:r w:rsidRPr="002204C7">
              <w:rPr>
                <w:color w:val="993366"/>
                <w:sz w:val="18"/>
                <w:szCs w:val="18"/>
                <w:highlight w:val="yellow"/>
              </w:rPr>
              <w:t xml:space="preserve"> OF</w:t>
            </w:r>
            <w:r w:rsidRPr="002204C7">
              <w:rPr>
                <w:sz w:val="18"/>
                <w:szCs w:val="18"/>
                <w:highlight w:val="yellow"/>
              </w:rPr>
              <w:t xml:space="preserve"> CSI-SSB-ResourceSetId  </w:t>
            </w:r>
            <w:r w:rsidRPr="002204C7">
              <w:rPr>
                <w:color w:val="993366"/>
                <w:sz w:val="18"/>
                <w:szCs w:val="18"/>
                <w:highlight w:val="yellow"/>
              </w:rPr>
              <w:t>OPTIONAL</w:t>
            </w:r>
            <w:r w:rsidRPr="002204C7">
              <w:rPr>
                <w:sz w:val="18"/>
                <w:szCs w:val="18"/>
                <w:highlight w:val="yellow"/>
              </w:rPr>
              <w:t xml:space="preserve">  </w:t>
            </w:r>
            <w:r w:rsidRPr="002204C7">
              <w:rPr>
                <w:color w:val="808080"/>
                <w:sz w:val="18"/>
                <w:szCs w:val="18"/>
                <w:highlight w:val="yellow"/>
              </w:rPr>
              <w:t>-- Need R</w:t>
            </w:r>
          </w:p>
          <w:p w14:paraId="75C0E5B0" w14:textId="77777777" w:rsidR="002204C7" w:rsidRPr="002204C7" w:rsidRDefault="002204C7" w:rsidP="002204C7">
            <w:pPr>
              <w:pStyle w:val="PL"/>
              <w:rPr>
                <w:sz w:val="18"/>
                <w:szCs w:val="18"/>
              </w:rPr>
            </w:pPr>
            <w:r w:rsidRPr="002204C7">
              <w:rPr>
                <w:sz w:val="18"/>
                <w:szCs w:val="18"/>
                <w:highlight w:val="yellow"/>
              </w:rPr>
              <w:t xml:space="preserve">        },</w:t>
            </w:r>
          </w:p>
          <w:p w14:paraId="043876C5" w14:textId="77777777" w:rsidR="002204C7" w:rsidRPr="002204C7" w:rsidRDefault="002204C7" w:rsidP="002204C7">
            <w:pPr>
              <w:pStyle w:val="PL"/>
              <w:rPr>
                <w:sz w:val="18"/>
                <w:szCs w:val="18"/>
              </w:rPr>
            </w:pPr>
            <w:r w:rsidRPr="002204C7">
              <w:rPr>
                <w:sz w:val="18"/>
                <w:szCs w:val="18"/>
              </w:rPr>
              <w:t xml:space="preserve">        csi-IM-ResourceSetList      </w:t>
            </w:r>
            <w:r w:rsidRPr="002204C7">
              <w:rPr>
                <w:color w:val="993366"/>
                <w:sz w:val="18"/>
                <w:szCs w:val="18"/>
              </w:rPr>
              <w:t>SEQUENCE</w:t>
            </w:r>
            <w:r w:rsidRPr="002204C7">
              <w:rPr>
                <w:sz w:val="18"/>
                <w:szCs w:val="18"/>
              </w:rPr>
              <w:t xml:space="preserve"> (</w:t>
            </w:r>
            <w:r w:rsidRPr="002204C7">
              <w:rPr>
                <w:color w:val="993366"/>
                <w:sz w:val="18"/>
                <w:szCs w:val="18"/>
              </w:rPr>
              <w:t>SIZE</w:t>
            </w:r>
            <w:r w:rsidRPr="002204C7">
              <w:rPr>
                <w:sz w:val="18"/>
                <w:szCs w:val="18"/>
              </w:rPr>
              <w:t xml:space="preserve"> (1..maxNrofCSI-IM-ResourceSetsPerConfig))</w:t>
            </w:r>
            <w:r w:rsidRPr="002204C7">
              <w:rPr>
                <w:color w:val="993366"/>
                <w:sz w:val="18"/>
                <w:szCs w:val="18"/>
              </w:rPr>
              <w:t xml:space="preserve"> OF</w:t>
            </w:r>
            <w:r w:rsidRPr="002204C7">
              <w:rPr>
                <w:sz w:val="18"/>
                <w:szCs w:val="18"/>
              </w:rPr>
              <w:t xml:space="preserve"> CSI-IM-ResourceSetId</w:t>
            </w:r>
          </w:p>
          <w:p w14:paraId="0531115A" w14:textId="77777777" w:rsidR="002204C7" w:rsidRPr="002204C7" w:rsidRDefault="002204C7" w:rsidP="002204C7">
            <w:pPr>
              <w:pStyle w:val="PL"/>
              <w:rPr>
                <w:sz w:val="18"/>
                <w:szCs w:val="18"/>
              </w:rPr>
            </w:pPr>
            <w:r w:rsidRPr="002204C7">
              <w:rPr>
                <w:sz w:val="18"/>
                <w:szCs w:val="18"/>
              </w:rPr>
              <w:t xml:space="preserve">    },</w:t>
            </w:r>
          </w:p>
          <w:p w14:paraId="46735C7F" w14:textId="77777777" w:rsidR="002204C7" w:rsidRPr="002204C7" w:rsidRDefault="002204C7" w:rsidP="002204C7">
            <w:pPr>
              <w:pStyle w:val="PL"/>
              <w:rPr>
                <w:sz w:val="18"/>
                <w:szCs w:val="18"/>
              </w:rPr>
            </w:pPr>
          </w:p>
          <w:p w14:paraId="52B053D2" w14:textId="77777777" w:rsidR="002204C7" w:rsidRPr="002204C7" w:rsidRDefault="002204C7" w:rsidP="002204C7">
            <w:pPr>
              <w:pStyle w:val="PL"/>
              <w:rPr>
                <w:sz w:val="18"/>
                <w:szCs w:val="18"/>
              </w:rPr>
            </w:pPr>
            <w:r w:rsidRPr="002204C7">
              <w:rPr>
                <w:sz w:val="18"/>
                <w:szCs w:val="18"/>
              </w:rPr>
              <w:t xml:space="preserve">    </w:t>
            </w:r>
            <w:r w:rsidRPr="002204C7">
              <w:rPr>
                <w:sz w:val="18"/>
                <w:szCs w:val="18"/>
                <w:highlight w:val="yellow"/>
              </w:rPr>
              <w:t>bwp-Id                      BWP-Id,</w:t>
            </w:r>
          </w:p>
          <w:p w14:paraId="518C7767" w14:textId="77777777" w:rsidR="002204C7" w:rsidRPr="002204C7" w:rsidRDefault="002204C7" w:rsidP="002204C7">
            <w:pPr>
              <w:pStyle w:val="PL"/>
              <w:rPr>
                <w:sz w:val="18"/>
                <w:szCs w:val="18"/>
              </w:rPr>
            </w:pPr>
            <w:r w:rsidRPr="002204C7">
              <w:rPr>
                <w:sz w:val="18"/>
                <w:szCs w:val="18"/>
              </w:rPr>
              <w:t xml:space="preserve">    resourceType                </w:t>
            </w:r>
            <w:r w:rsidRPr="002204C7">
              <w:rPr>
                <w:color w:val="993366"/>
                <w:sz w:val="18"/>
                <w:szCs w:val="18"/>
              </w:rPr>
              <w:t>ENUMERATED</w:t>
            </w:r>
            <w:r w:rsidRPr="002204C7">
              <w:rPr>
                <w:sz w:val="18"/>
                <w:szCs w:val="18"/>
              </w:rPr>
              <w:t xml:space="preserve"> { aperiodic, semiPersistent, periodic },</w:t>
            </w:r>
          </w:p>
          <w:p w14:paraId="14CD9BA3" w14:textId="77777777" w:rsidR="002204C7" w:rsidRPr="002204C7" w:rsidRDefault="002204C7" w:rsidP="002204C7">
            <w:pPr>
              <w:pStyle w:val="PL"/>
              <w:rPr>
                <w:sz w:val="18"/>
                <w:szCs w:val="18"/>
              </w:rPr>
            </w:pPr>
            <w:r w:rsidRPr="002204C7">
              <w:rPr>
                <w:sz w:val="18"/>
                <w:szCs w:val="18"/>
              </w:rPr>
              <w:t xml:space="preserve">    ...,</w:t>
            </w:r>
          </w:p>
          <w:p w14:paraId="2ED8814D" w14:textId="77777777" w:rsidR="002204C7" w:rsidRPr="002204C7" w:rsidRDefault="002204C7" w:rsidP="002204C7">
            <w:pPr>
              <w:pStyle w:val="PL"/>
              <w:rPr>
                <w:sz w:val="18"/>
                <w:szCs w:val="18"/>
              </w:rPr>
            </w:pPr>
            <w:r w:rsidRPr="002204C7">
              <w:rPr>
                <w:sz w:val="18"/>
                <w:szCs w:val="18"/>
              </w:rPr>
              <w:t xml:space="preserve">    [[</w:t>
            </w:r>
          </w:p>
          <w:p w14:paraId="42E52C95" w14:textId="77777777" w:rsidR="002204C7" w:rsidRPr="002204C7" w:rsidRDefault="002204C7" w:rsidP="002204C7">
            <w:pPr>
              <w:pStyle w:val="PL"/>
              <w:rPr>
                <w:color w:val="808080"/>
                <w:sz w:val="18"/>
                <w:szCs w:val="18"/>
              </w:rPr>
            </w:pPr>
            <w:r w:rsidRPr="002204C7">
              <w:rPr>
                <w:sz w:val="18"/>
                <w:szCs w:val="18"/>
              </w:rPr>
              <w:t xml:space="preserve">    csi-SSB-ResourceSetListExt-r17      CSI-SSB-ResourceSetId                                                  </w:t>
            </w:r>
            <w:r w:rsidRPr="002204C7">
              <w:rPr>
                <w:color w:val="993366"/>
                <w:sz w:val="18"/>
                <w:szCs w:val="18"/>
              </w:rPr>
              <w:t>OPTIONAL</w:t>
            </w:r>
            <w:r w:rsidRPr="002204C7">
              <w:rPr>
                <w:sz w:val="18"/>
                <w:szCs w:val="18"/>
              </w:rPr>
              <w:t xml:space="preserve">  </w:t>
            </w:r>
            <w:r w:rsidRPr="002204C7">
              <w:rPr>
                <w:color w:val="808080"/>
                <w:sz w:val="18"/>
                <w:szCs w:val="18"/>
              </w:rPr>
              <w:t>-- Need R</w:t>
            </w:r>
          </w:p>
          <w:p w14:paraId="6CEC2026" w14:textId="77777777" w:rsidR="002204C7" w:rsidRPr="002204C7" w:rsidRDefault="002204C7" w:rsidP="002204C7">
            <w:pPr>
              <w:pStyle w:val="PL"/>
              <w:rPr>
                <w:sz w:val="18"/>
                <w:szCs w:val="18"/>
              </w:rPr>
            </w:pPr>
            <w:r w:rsidRPr="002204C7">
              <w:rPr>
                <w:sz w:val="18"/>
                <w:szCs w:val="18"/>
              </w:rPr>
              <w:t xml:space="preserve">    ]]</w:t>
            </w:r>
          </w:p>
          <w:p w14:paraId="399A51B5" w14:textId="77777777" w:rsidR="002204C7" w:rsidRPr="002204C7" w:rsidRDefault="002204C7" w:rsidP="002204C7">
            <w:pPr>
              <w:pStyle w:val="PL"/>
              <w:rPr>
                <w:sz w:val="18"/>
                <w:szCs w:val="18"/>
              </w:rPr>
            </w:pPr>
            <w:r w:rsidRPr="002204C7">
              <w:rPr>
                <w:sz w:val="18"/>
                <w:szCs w:val="18"/>
              </w:rPr>
              <w:t>}</w:t>
            </w:r>
          </w:p>
          <w:p w14:paraId="703D68FD" w14:textId="77777777" w:rsidR="002204C7" w:rsidRPr="002204C7" w:rsidRDefault="002204C7" w:rsidP="002204C7">
            <w:pPr>
              <w:pStyle w:val="PL"/>
              <w:rPr>
                <w:sz w:val="18"/>
                <w:szCs w:val="18"/>
              </w:rPr>
            </w:pPr>
          </w:p>
          <w:p w14:paraId="7EF1A2C0" w14:textId="77777777" w:rsidR="002204C7" w:rsidRPr="002204C7" w:rsidRDefault="002204C7" w:rsidP="002204C7">
            <w:pPr>
              <w:pStyle w:val="PL"/>
              <w:rPr>
                <w:color w:val="808080"/>
                <w:sz w:val="18"/>
                <w:szCs w:val="18"/>
              </w:rPr>
            </w:pPr>
            <w:r w:rsidRPr="002204C7">
              <w:rPr>
                <w:color w:val="808080"/>
                <w:sz w:val="18"/>
                <w:szCs w:val="18"/>
              </w:rPr>
              <w:t>-- TAG-CSI-RESOURCECONFIG-STOP</w:t>
            </w:r>
          </w:p>
          <w:p w14:paraId="16FD8EDF" w14:textId="77777777" w:rsidR="002204C7" w:rsidRPr="002204C7" w:rsidRDefault="002204C7" w:rsidP="002204C7">
            <w:pPr>
              <w:pStyle w:val="PL"/>
              <w:rPr>
                <w:color w:val="808080"/>
                <w:sz w:val="18"/>
                <w:szCs w:val="18"/>
              </w:rPr>
            </w:pPr>
            <w:r w:rsidRPr="002204C7">
              <w:rPr>
                <w:color w:val="808080"/>
                <w:sz w:val="18"/>
                <w:szCs w:val="18"/>
              </w:rPr>
              <w:t>-- ASN1STOP</w:t>
            </w:r>
          </w:p>
          <w:p w14:paraId="185EC2E0" w14:textId="77777777" w:rsidR="002204C7" w:rsidRPr="002204C7" w:rsidRDefault="002204C7" w:rsidP="002204C7">
            <w:pPr>
              <w:rPr>
                <w:sz w:val="18"/>
                <w:szCs w:val="18"/>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2204C7" w:rsidRPr="002204C7" w14:paraId="3282F707" w14:textId="77777777" w:rsidTr="002204C7">
              <w:trPr>
                <w:trHeight w:val="365"/>
              </w:trPr>
              <w:tc>
                <w:tcPr>
                  <w:tcW w:w="9211" w:type="dxa"/>
                  <w:tcBorders>
                    <w:top w:val="single" w:sz="4" w:space="0" w:color="auto"/>
                    <w:left w:val="single" w:sz="4" w:space="0" w:color="auto"/>
                    <w:bottom w:val="single" w:sz="4" w:space="0" w:color="auto"/>
                    <w:right w:val="single" w:sz="4" w:space="0" w:color="auto"/>
                  </w:tcBorders>
                  <w:hideMark/>
                </w:tcPr>
                <w:p w14:paraId="0666D841" w14:textId="77777777" w:rsidR="002204C7" w:rsidRPr="002204C7" w:rsidRDefault="002204C7" w:rsidP="002204C7">
                  <w:pPr>
                    <w:pStyle w:val="TAH"/>
                    <w:rPr>
                      <w:szCs w:val="18"/>
                      <w:lang w:val="sv-SE" w:eastAsia="sv-SE"/>
                    </w:rPr>
                  </w:pPr>
                  <w:r w:rsidRPr="002204C7">
                    <w:rPr>
                      <w:i/>
                      <w:szCs w:val="18"/>
                      <w:lang w:val="sv-SE" w:eastAsia="sv-SE"/>
                    </w:rPr>
                    <w:t xml:space="preserve">CSI-ResourceConfig </w:t>
                  </w:r>
                  <w:r w:rsidRPr="002204C7">
                    <w:rPr>
                      <w:szCs w:val="18"/>
                      <w:lang w:val="sv-SE" w:eastAsia="sv-SE"/>
                    </w:rPr>
                    <w:t>field descriptions</w:t>
                  </w:r>
                </w:p>
              </w:tc>
            </w:tr>
            <w:tr w:rsidR="002204C7" w:rsidRPr="002204C7" w14:paraId="303D06C4" w14:textId="77777777" w:rsidTr="002204C7">
              <w:trPr>
                <w:trHeight w:val="742"/>
              </w:trPr>
              <w:tc>
                <w:tcPr>
                  <w:tcW w:w="9211" w:type="dxa"/>
                  <w:tcBorders>
                    <w:top w:val="single" w:sz="4" w:space="0" w:color="auto"/>
                    <w:left w:val="single" w:sz="4" w:space="0" w:color="auto"/>
                    <w:bottom w:val="single" w:sz="4" w:space="0" w:color="auto"/>
                    <w:right w:val="single" w:sz="4" w:space="0" w:color="auto"/>
                  </w:tcBorders>
                  <w:hideMark/>
                </w:tcPr>
                <w:p w14:paraId="654B90F9" w14:textId="77777777" w:rsidR="002204C7" w:rsidRPr="002204C7" w:rsidRDefault="002204C7" w:rsidP="002204C7">
                  <w:pPr>
                    <w:pStyle w:val="TAL"/>
                    <w:rPr>
                      <w:szCs w:val="18"/>
                      <w:highlight w:val="yellow"/>
                      <w:lang w:val="sv-SE" w:eastAsia="sv-SE"/>
                    </w:rPr>
                  </w:pPr>
                  <w:r w:rsidRPr="002204C7">
                    <w:rPr>
                      <w:b/>
                      <w:i/>
                      <w:szCs w:val="18"/>
                      <w:highlight w:val="yellow"/>
                      <w:lang w:val="sv-SE" w:eastAsia="sv-SE"/>
                    </w:rPr>
                    <w:t>bwp-Id</w:t>
                  </w:r>
                </w:p>
                <w:p w14:paraId="1F057A99" w14:textId="77777777" w:rsidR="002204C7" w:rsidRPr="002204C7" w:rsidRDefault="002204C7" w:rsidP="002204C7">
                  <w:pPr>
                    <w:pStyle w:val="TAL"/>
                    <w:rPr>
                      <w:szCs w:val="18"/>
                      <w:lang w:val="sv-SE" w:eastAsia="sv-SE"/>
                    </w:rPr>
                  </w:pPr>
                  <w:r w:rsidRPr="002204C7">
                    <w:rPr>
                      <w:szCs w:val="18"/>
                      <w:highlight w:val="yellow"/>
                      <w:lang w:val="sv-SE" w:eastAsia="sv-SE"/>
                    </w:rPr>
                    <w:t xml:space="preserve">The DL BWP which the CSI-RS associated with this </w:t>
                  </w:r>
                  <w:r w:rsidRPr="002204C7">
                    <w:rPr>
                      <w:i/>
                      <w:szCs w:val="18"/>
                      <w:highlight w:val="yellow"/>
                      <w:lang w:val="sv-SE" w:eastAsia="sv-SE"/>
                    </w:rPr>
                    <w:t>CSI-ResourceConfig</w:t>
                  </w:r>
                  <w:r w:rsidRPr="002204C7">
                    <w:rPr>
                      <w:szCs w:val="18"/>
                      <w:highlight w:val="yellow"/>
                      <w:lang w:val="sv-SE" w:eastAsia="sv-SE"/>
                    </w:rPr>
                    <w:t xml:space="preserve"> are located in (see TS 38.214 [19], clause 5.2.1.2.</w:t>
                  </w:r>
                </w:p>
              </w:tc>
            </w:tr>
            <w:tr w:rsidR="002204C7" w:rsidRPr="002204C7" w14:paraId="52051838" w14:textId="77777777" w:rsidTr="002204C7">
              <w:trPr>
                <w:trHeight w:val="960"/>
              </w:trPr>
              <w:tc>
                <w:tcPr>
                  <w:tcW w:w="9211" w:type="dxa"/>
                  <w:tcBorders>
                    <w:top w:val="single" w:sz="4" w:space="0" w:color="auto"/>
                    <w:left w:val="single" w:sz="4" w:space="0" w:color="auto"/>
                    <w:bottom w:val="single" w:sz="4" w:space="0" w:color="auto"/>
                    <w:right w:val="single" w:sz="4" w:space="0" w:color="auto"/>
                  </w:tcBorders>
                  <w:hideMark/>
                </w:tcPr>
                <w:p w14:paraId="3039561C" w14:textId="77777777" w:rsidR="002204C7" w:rsidRPr="002204C7" w:rsidRDefault="002204C7" w:rsidP="002204C7">
                  <w:pPr>
                    <w:pStyle w:val="TAL"/>
                    <w:rPr>
                      <w:b/>
                      <w:i/>
                      <w:szCs w:val="18"/>
                      <w:lang w:val="sv-SE" w:eastAsia="sv-SE"/>
                    </w:rPr>
                  </w:pPr>
                  <w:r w:rsidRPr="002204C7">
                    <w:rPr>
                      <w:b/>
                      <w:i/>
                      <w:szCs w:val="18"/>
                      <w:lang w:val="sv-SE" w:eastAsia="sv-SE"/>
                    </w:rPr>
                    <w:t>csi-IM-ResourceSetList</w:t>
                  </w:r>
                </w:p>
                <w:p w14:paraId="22A93FE6" w14:textId="77777777" w:rsidR="002204C7" w:rsidRPr="002204C7" w:rsidRDefault="002204C7" w:rsidP="002204C7">
                  <w:pPr>
                    <w:pStyle w:val="TAL"/>
                    <w:rPr>
                      <w:szCs w:val="18"/>
                      <w:lang w:val="sv-SE" w:eastAsia="sv-SE"/>
                    </w:rPr>
                  </w:pPr>
                  <w:r w:rsidRPr="002204C7">
                    <w:rPr>
                      <w:szCs w:val="18"/>
                      <w:lang w:val="sv-SE" w:eastAsia="sv-SE"/>
                    </w:rPr>
                    <w:t xml:space="preserve">List of references to CSI-IM resources used for CSI measurement and reporting in a CSI-RS resource set. Contains up to </w:t>
                  </w:r>
                  <w:r w:rsidRPr="002204C7">
                    <w:rPr>
                      <w:i/>
                      <w:szCs w:val="18"/>
                      <w:lang w:val="sv-SE" w:eastAsia="sv-SE"/>
                    </w:rPr>
                    <w:t>maxNrofCSI-IM-ResourceSetsPerConfig</w:t>
                  </w:r>
                  <w:r w:rsidRPr="002204C7">
                    <w:rPr>
                      <w:szCs w:val="18"/>
                      <w:lang w:val="sv-SE" w:eastAsia="sv-SE"/>
                    </w:rPr>
                    <w:t xml:space="preserve"> resource sets if </w:t>
                  </w:r>
                  <w:r w:rsidRPr="002204C7">
                    <w:rPr>
                      <w:i/>
                      <w:szCs w:val="18"/>
                      <w:lang w:val="sv-SE" w:eastAsia="sv-SE"/>
                    </w:rPr>
                    <w:t>resourceType</w:t>
                  </w:r>
                  <w:r w:rsidRPr="002204C7">
                    <w:rPr>
                      <w:szCs w:val="18"/>
                      <w:lang w:val="sv-SE" w:eastAsia="sv-SE"/>
                    </w:rPr>
                    <w:t xml:space="preserve"> is 'aperiodic' and 1 otherwise (see TS 38.214 [19], clause 5.2.1.2).</w:t>
                  </w:r>
                </w:p>
              </w:tc>
            </w:tr>
            <w:tr w:rsidR="002204C7" w:rsidRPr="002204C7" w14:paraId="145F5D56" w14:textId="77777777" w:rsidTr="002204C7">
              <w:trPr>
                <w:trHeight w:val="742"/>
              </w:trPr>
              <w:tc>
                <w:tcPr>
                  <w:tcW w:w="9211" w:type="dxa"/>
                  <w:tcBorders>
                    <w:top w:val="single" w:sz="4" w:space="0" w:color="auto"/>
                    <w:left w:val="single" w:sz="4" w:space="0" w:color="auto"/>
                    <w:bottom w:val="single" w:sz="4" w:space="0" w:color="auto"/>
                    <w:right w:val="single" w:sz="4" w:space="0" w:color="auto"/>
                  </w:tcBorders>
                  <w:hideMark/>
                </w:tcPr>
                <w:p w14:paraId="287F08FE" w14:textId="77777777" w:rsidR="002204C7" w:rsidRPr="002204C7" w:rsidRDefault="002204C7" w:rsidP="002204C7">
                  <w:pPr>
                    <w:pStyle w:val="TAL"/>
                    <w:rPr>
                      <w:szCs w:val="18"/>
                      <w:lang w:val="sv-SE" w:eastAsia="sv-SE"/>
                    </w:rPr>
                  </w:pPr>
                  <w:r w:rsidRPr="002204C7">
                    <w:rPr>
                      <w:b/>
                      <w:i/>
                      <w:szCs w:val="18"/>
                      <w:lang w:val="sv-SE" w:eastAsia="sv-SE"/>
                    </w:rPr>
                    <w:t>csi-ResourceConfigId</w:t>
                  </w:r>
                </w:p>
                <w:p w14:paraId="2C88BA49" w14:textId="77777777" w:rsidR="002204C7" w:rsidRPr="002204C7" w:rsidRDefault="002204C7" w:rsidP="002204C7">
                  <w:pPr>
                    <w:pStyle w:val="TAL"/>
                    <w:rPr>
                      <w:szCs w:val="18"/>
                      <w:lang w:val="sv-SE" w:eastAsia="sv-SE"/>
                    </w:rPr>
                  </w:pPr>
                  <w:r w:rsidRPr="002204C7">
                    <w:rPr>
                      <w:szCs w:val="18"/>
                      <w:lang w:val="sv-SE" w:eastAsia="sv-SE"/>
                    </w:rPr>
                    <w:t xml:space="preserve">Used in </w:t>
                  </w:r>
                  <w:r w:rsidRPr="002204C7">
                    <w:rPr>
                      <w:i/>
                      <w:szCs w:val="18"/>
                      <w:lang w:val="sv-SE" w:eastAsia="sv-SE"/>
                    </w:rPr>
                    <w:t>CSI-ReportConfig</w:t>
                  </w:r>
                  <w:r w:rsidRPr="002204C7">
                    <w:rPr>
                      <w:szCs w:val="18"/>
                      <w:lang w:val="sv-SE" w:eastAsia="sv-SE"/>
                    </w:rPr>
                    <w:t xml:space="preserve"> to refer to an instance of </w:t>
                  </w:r>
                  <w:r w:rsidRPr="002204C7">
                    <w:rPr>
                      <w:i/>
                      <w:szCs w:val="18"/>
                      <w:lang w:val="sv-SE" w:eastAsia="sv-SE"/>
                    </w:rPr>
                    <w:t>CSI-ResourceConfig.</w:t>
                  </w:r>
                </w:p>
              </w:tc>
            </w:tr>
            <w:tr w:rsidR="002204C7" w:rsidRPr="002204C7" w14:paraId="56E5FC08" w14:textId="77777777" w:rsidTr="002204C7">
              <w:trPr>
                <w:trHeight w:val="1824"/>
              </w:trPr>
              <w:tc>
                <w:tcPr>
                  <w:tcW w:w="9211" w:type="dxa"/>
                  <w:tcBorders>
                    <w:top w:val="single" w:sz="4" w:space="0" w:color="auto"/>
                    <w:left w:val="single" w:sz="4" w:space="0" w:color="auto"/>
                    <w:bottom w:val="single" w:sz="4" w:space="0" w:color="auto"/>
                    <w:right w:val="single" w:sz="4" w:space="0" w:color="auto"/>
                  </w:tcBorders>
                  <w:hideMark/>
                </w:tcPr>
                <w:p w14:paraId="298C656A" w14:textId="77777777" w:rsidR="002204C7" w:rsidRPr="002204C7" w:rsidRDefault="002204C7" w:rsidP="002204C7">
                  <w:pPr>
                    <w:pStyle w:val="TAL"/>
                    <w:rPr>
                      <w:szCs w:val="18"/>
                      <w:lang w:val="sv-SE" w:eastAsia="sv-SE"/>
                    </w:rPr>
                  </w:pPr>
                  <w:r w:rsidRPr="002204C7">
                    <w:rPr>
                      <w:b/>
                      <w:i/>
                      <w:szCs w:val="18"/>
                      <w:highlight w:val="yellow"/>
                      <w:lang w:val="sv-SE" w:eastAsia="sv-SE"/>
                    </w:rPr>
                    <w:t>csi-SSB-ResourceSetList</w:t>
                  </w:r>
                  <w:r w:rsidRPr="002204C7">
                    <w:rPr>
                      <w:b/>
                      <w:i/>
                      <w:szCs w:val="18"/>
                      <w:lang w:val="sv-SE" w:eastAsia="sv-SE"/>
                    </w:rPr>
                    <w:t>,</w:t>
                  </w:r>
                  <w:r w:rsidRPr="002204C7">
                    <w:rPr>
                      <w:b/>
                      <w:bCs/>
                      <w:i/>
                      <w:iCs/>
                      <w:szCs w:val="18"/>
                      <w:lang w:val="sv-SE"/>
                    </w:rPr>
                    <w:t xml:space="preserve"> csi-SSB-ResourceSetListExt</w:t>
                  </w:r>
                </w:p>
                <w:p w14:paraId="0A1B5DB1" w14:textId="77777777" w:rsidR="002204C7" w:rsidRPr="002204C7" w:rsidRDefault="002204C7" w:rsidP="002204C7">
                  <w:pPr>
                    <w:pStyle w:val="TAL"/>
                    <w:rPr>
                      <w:szCs w:val="18"/>
                      <w:lang w:val="sv-SE" w:eastAsia="sv-SE"/>
                    </w:rPr>
                  </w:pPr>
                  <w:r w:rsidRPr="002204C7">
                    <w:rPr>
                      <w:szCs w:val="18"/>
                      <w:highlight w:val="yellow"/>
                      <w:lang w:val="sv-SE" w:eastAsia="sv-SE"/>
                    </w:rPr>
                    <w:t>List of references to SSB resources used for CSI measurement and reporting in a CSI-RS resource set (see TS 38.214 [19], clause 5.2.1.2).</w:t>
                  </w:r>
                  <w:r w:rsidRPr="002204C7">
                    <w:rPr>
                      <w:szCs w:val="18"/>
                      <w:lang w:val="sv-SE"/>
                    </w:rPr>
                    <w:t xml:space="preserve"> The </w:t>
                  </w:r>
                  <w:r w:rsidRPr="002204C7">
                    <w:rPr>
                      <w:i/>
                      <w:iCs/>
                      <w:szCs w:val="18"/>
                      <w:lang w:val="sv-SE"/>
                    </w:rPr>
                    <w:t>csi-SSB-ResourceSetListExt</w:t>
                  </w:r>
                  <w:r w:rsidRPr="002204C7">
                    <w:rPr>
                      <w:szCs w:val="18"/>
                      <w:lang w:val="sv-SE"/>
                    </w:rPr>
                    <w:t xml:space="preserve"> provides additional references and can </w:t>
                  </w:r>
                  <w:r w:rsidRPr="002204C7">
                    <w:rPr>
                      <w:iCs/>
                      <w:szCs w:val="18"/>
                      <w:lang w:val="sv-SE"/>
                    </w:rPr>
                    <w:t xml:space="preserve">only be configured if </w:t>
                  </w:r>
                  <w:r w:rsidRPr="002204C7">
                    <w:rPr>
                      <w:i/>
                      <w:iCs/>
                      <w:szCs w:val="18"/>
                      <w:lang w:val="sv-SE"/>
                    </w:rPr>
                    <w:t>csi-SSB-ResourceSetList</w:t>
                  </w:r>
                  <w:r w:rsidRPr="002204C7">
                    <w:rPr>
                      <w:iCs/>
                      <w:szCs w:val="18"/>
                      <w:lang w:val="sv-SE"/>
                    </w:rPr>
                    <w:t xml:space="preserve"> is configured and </w:t>
                  </w:r>
                  <w:r w:rsidRPr="002204C7">
                    <w:rPr>
                      <w:i/>
                      <w:iCs/>
                      <w:szCs w:val="18"/>
                      <w:lang w:val="sv-SE"/>
                    </w:rPr>
                    <w:t>groupBasedBeamReporting-v1710</w:t>
                  </w:r>
                  <w:r w:rsidRPr="002204C7">
                    <w:rPr>
                      <w:szCs w:val="18"/>
                      <w:lang w:val="sv-SE"/>
                    </w:rPr>
                    <w:t xml:space="preserve"> is configured in the </w:t>
                  </w:r>
                  <w:r w:rsidRPr="002204C7">
                    <w:rPr>
                      <w:i/>
                      <w:iCs/>
                      <w:szCs w:val="18"/>
                      <w:lang w:val="sv-SE"/>
                    </w:rPr>
                    <w:t>CSI-ReportConfig</w:t>
                  </w:r>
                  <w:r w:rsidRPr="002204C7">
                    <w:rPr>
                      <w:iCs/>
                      <w:szCs w:val="18"/>
                      <w:lang w:val="sv-SE"/>
                    </w:rPr>
                    <w:t xml:space="preserve"> that indicates this </w:t>
                  </w:r>
                  <w:r w:rsidRPr="002204C7">
                    <w:rPr>
                      <w:i/>
                      <w:iCs/>
                      <w:szCs w:val="18"/>
                      <w:lang w:val="sv-SE"/>
                    </w:rPr>
                    <w:t>CSI-ResourceConfig</w:t>
                  </w:r>
                  <w:r w:rsidRPr="002204C7">
                    <w:rPr>
                      <w:iCs/>
                      <w:szCs w:val="18"/>
                      <w:lang w:val="sv-SE"/>
                    </w:rPr>
                    <w:t xml:space="preserve"> as </w:t>
                  </w:r>
                  <w:r w:rsidRPr="002204C7">
                    <w:rPr>
                      <w:i/>
                      <w:szCs w:val="18"/>
                      <w:lang w:val="sv-SE" w:eastAsia="sv-SE"/>
                    </w:rPr>
                    <w:t>resourcesForChannelMeasurement</w:t>
                  </w:r>
                  <w:r w:rsidRPr="002204C7">
                    <w:rPr>
                      <w:szCs w:val="18"/>
                      <w:lang w:val="sv-SE"/>
                    </w:rPr>
                    <w:t xml:space="preserve">. If </w:t>
                  </w:r>
                  <w:r w:rsidRPr="002204C7">
                    <w:rPr>
                      <w:i/>
                      <w:szCs w:val="18"/>
                      <w:lang w:val="sv-SE"/>
                    </w:rPr>
                    <w:t>groupBasedBeamReporting-v1710</w:t>
                  </w:r>
                  <w:r w:rsidRPr="002204C7">
                    <w:rPr>
                      <w:szCs w:val="18"/>
                      <w:lang w:val="sv-SE"/>
                    </w:rPr>
                    <w:t xml:space="preserve"> is configured in the IE </w:t>
                  </w:r>
                  <w:r w:rsidRPr="002204C7">
                    <w:rPr>
                      <w:i/>
                      <w:iCs/>
                      <w:szCs w:val="18"/>
                      <w:lang w:val="sv-SE"/>
                    </w:rPr>
                    <w:t>CSI-ReportConfig</w:t>
                  </w:r>
                  <w:r w:rsidRPr="002204C7">
                    <w:rPr>
                      <w:iCs/>
                      <w:szCs w:val="18"/>
                      <w:lang w:val="sv-SE"/>
                    </w:rPr>
                    <w:t xml:space="preserve"> that indicates this </w:t>
                  </w:r>
                  <w:r w:rsidRPr="002204C7">
                    <w:rPr>
                      <w:i/>
                      <w:iCs/>
                      <w:szCs w:val="18"/>
                      <w:lang w:val="sv-SE"/>
                    </w:rPr>
                    <w:t>CSI-ResourceConfig</w:t>
                  </w:r>
                  <w:r w:rsidRPr="002204C7">
                    <w:rPr>
                      <w:iCs/>
                      <w:szCs w:val="18"/>
                      <w:lang w:val="sv-SE"/>
                    </w:rPr>
                    <w:t xml:space="preserve"> as </w:t>
                  </w:r>
                  <w:r w:rsidRPr="002204C7">
                    <w:rPr>
                      <w:i/>
                      <w:szCs w:val="18"/>
                      <w:lang w:val="sv-SE" w:eastAsia="sv-SE"/>
                    </w:rPr>
                    <w:t>resourceForChannelMeasurement</w:t>
                  </w:r>
                  <w:r w:rsidRPr="002204C7">
                    <w:rPr>
                      <w:szCs w:val="18"/>
                      <w:lang w:val="sv-SE" w:eastAsia="sv-SE"/>
                    </w:rPr>
                    <w:t>,</w:t>
                  </w:r>
                  <w:r w:rsidRPr="002204C7">
                    <w:rPr>
                      <w:szCs w:val="18"/>
                      <w:lang w:val="sv-SE"/>
                    </w:rPr>
                    <w:t xml:space="preserve"> the network configures 2 resource sets, which may be two CSI SSB resource sets </w:t>
                  </w:r>
                  <w:r w:rsidRPr="002204C7">
                    <w:rPr>
                      <w:szCs w:val="18"/>
                      <w:lang w:val="sv-SE" w:eastAsia="sv-SE"/>
                    </w:rPr>
                    <w:t>(see TS 38.214 [19], clause 5.2.1.2</w:t>
                  </w:r>
                  <w:r w:rsidRPr="002204C7">
                    <w:rPr>
                      <w:szCs w:val="18"/>
                      <w:lang w:val="sv-SE"/>
                    </w:rPr>
                    <w:t xml:space="preserve"> and 5.2.1.4.2</w:t>
                  </w:r>
                  <w:r w:rsidRPr="002204C7">
                    <w:rPr>
                      <w:szCs w:val="18"/>
                      <w:lang w:val="sv-SE" w:eastAsia="sv-SE"/>
                    </w:rPr>
                    <w:t xml:space="preserve">). In this case, in TS 38.212 [17] </w:t>
                  </w:r>
                  <w:r w:rsidRPr="002204C7">
                    <w:rPr>
                      <w:szCs w:val="18"/>
                      <w:lang w:val="sv-SE"/>
                    </w:rPr>
                    <w:t xml:space="preserve">Table 6.3.1.1.2-8B, </w:t>
                  </w:r>
                  <w:r w:rsidRPr="002204C7">
                    <w:rPr>
                      <w:szCs w:val="18"/>
                      <w:lang w:val="sv-SE" w:eastAsia="sv-SE"/>
                    </w:rPr>
                    <w:t>the first resource set is indicated by a resource set indicator set to 0 and the second resource set by a resource set indicator set to 1.</w:t>
                  </w:r>
                </w:p>
              </w:tc>
            </w:tr>
          </w:tbl>
          <w:p w14:paraId="5CA6BE83" w14:textId="77777777" w:rsidR="001131BD" w:rsidRPr="002204C7" w:rsidRDefault="001131BD" w:rsidP="001131BD">
            <w:pPr>
              <w:jc w:val="both"/>
              <w:rPr>
                <w:sz w:val="18"/>
                <w:szCs w:val="18"/>
              </w:rPr>
            </w:pPr>
          </w:p>
        </w:tc>
      </w:tr>
    </w:tbl>
    <w:p w14:paraId="129083DD" w14:textId="77777777" w:rsidR="001131BD" w:rsidRDefault="001131BD" w:rsidP="001131BD">
      <w:pPr>
        <w:jc w:val="both"/>
      </w:pPr>
    </w:p>
    <w:p w14:paraId="387645EA" w14:textId="5888C8E9" w:rsidR="001131BD" w:rsidRDefault="001131BD" w:rsidP="001131BD">
      <w:pPr>
        <w:jc w:val="both"/>
      </w:pPr>
      <w:r>
        <w:lastRenderedPageBreak/>
        <w:t>While RAN1 spec (</w:t>
      </w:r>
      <w:proofErr w:type="gramStart"/>
      <w:r>
        <w:t>i.e.</w:t>
      </w:r>
      <w:proofErr w:type="gramEnd"/>
      <w:r>
        <w:t xml:space="preserve"> 38.214) provide further details as below: </w:t>
      </w:r>
    </w:p>
    <w:tbl>
      <w:tblPr>
        <w:tblStyle w:val="TableGrid"/>
        <w:tblW w:w="0" w:type="auto"/>
        <w:tblLook w:val="04A0" w:firstRow="1" w:lastRow="0" w:firstColumn="1" w:lastColumn="0" w:noHBand="0" w:noVBand="1"/>
      </w:tblPr>
      <w:tblGrid>
        <w:gridCol w:w="9629"/>
      </w:tblGrid>
      <w:tr w:rsidR="001131BD" w:rsidRPr="00F04965" w14:paraId="2255B832" w14:textId="77777777" w:rsidTr="001131BD">
        <w:tc>
          <w:tcPr>
            <w:tcW w:w="9629" w:type="dxa"/>
          </w:tcPr>
          <w:p w14:paraId="16D3C23A" w14:textId="77777777" w:rsidR="002209B8" w:rsidRPr="00F04965" w:rsidRDefault="002209B8" w:rsidP="002209B8">
            <w:pPr>
              <w:pStyle w:val="Heading4"/>
              <w:rPr>
                <w:rFonts w:eastAsia="SimSun"/>
                <w:color w:val="000000"/>
                <w:sz w:val="18"/>
                <w:szCs w:val="18"/>
                <w:lang w:val="en-US"/>
              </w:rPr>
            </w:pPr>
            <w:bookmarkStart w:id="5" w:name="_Toc11352110"/>
            <w:bookmarkStart w:id="6" w:name="_Toc20318000"/>
            <w:bookmarkStart w:id="7" w:name="_Toc27299898"/>
            <w:bookmarkStart w:id="8" w:name="_Toc29673165"/>
            <w:bookmarkStart w:id="9" w:name="_Toc29673306"/>
            <w:bookmarkStart w:id="10" w:name="_Toc29674299"/>
            <w:bookmarkStart w:id="11" w:name="_Toc36645529"/>
            <w:bookmarkStart w:id="12" w:name="_Toc45810574"/>
            <w:bookmarkStart w:id="13" w:name="_Toc162184906"/>
            <w:r w:rsidRPr="00F04965">
              <w:rPr>
                <w:rFonts w:eastAsia="SimSun"/>
                <w:color w:val="000000"/>
                <w:sz w:val="18"/>
                <w:szCs w:val="18"/>
                <w:lang w:val="en-US"/>
              </w:rPr>
              <w:t>5.2.1.2</w:t>
            </w:r>
            <w:r w:rsidRPr="00F04965">
              <w:rPr>
                <w:rFonts w:eastAsia="SimSun"/>
                <w:color w:val="000000"/>
                <w:sz w:val="18"/>
                <w:szCs w:val="18"/>
                <w:lang w:val="en-US"/>
              </w:rPr>
              <w:tab/>
              <w:t>Resource settings</w:t>
            </w:r>
            <w:bookmarkEnd w:id="5"/>
            <w:bookmarkEnd w:id="6"/>
            <w:bookmarkEnd w:id="7"/>
            <w:bookmarkEnd w:id="8"/>
            <w:bookmarkEnd w:id="9"/>
            <w:bookmarkEnd w:id="10"/>
            <w:bookmarkEnd w:id="11"/>
            <w:bookmarkEnd w:id="12"/>
            <w:bookmarkEnd w:id="13"/>
          </w:p>
          <w:p w14:paraId="1EAE5DEB" w14:textId="0FA6D3AC" w:rsidR="001131BD" w:rsidRPr="00F04965" w:rsidRDefault="002209B8" w:rsidP="002209B8">
            <w:pPr>
              <w:rPr>
                <w:rFonts w:eastAsia="SimSun"/>
                <w:color w:val="000000"/>
                <w:sz w:val="18"/>
                <w:szCs w:val="18"/>
                <w:lang w:val="en-US"/>
              </w:rPr>
            </w:pPr>
            <w:r w:rsidRPr="00F04965">
              <w:rPr>
                <w:color w:val="000000"/>
                <w:sz w:val="18"/>
                <w:szCs w:val="18"/>
                <w:lang w:val="en-US"/>
              </w:rPr>
              <w:t xml:space="preserve">Each CSI Resource Setting </w:t>
            </w:r>
            <w:r w:rsidRPr="00F04965">
              <w:rPr>
                <w:i/>
                <w:color w:val="000000"/>
                <w:sz w:val="18"/>
                <w:szCs w:val="18"/>
                <w:lang w:val="en-US"/>
              </w:rPr>
              <w:t>CSI-</w:t>
            </w:r>
            <w:proofErr w:type="spellStart"/>
            <w:r w:rsidRPr="00F04965">
              <w:rPr>
                <w:i/>
                <w:color w:val="000000"/>
                <w:sz w:val="18"/>
                <w:szCs w:val="18"/>
                <w:lang w:val="en-US"/>
              </w:rPr>
              <w:t>ResourceConfig</w:t>
            </w:r>
            <w:proofErr w:type="spellEnd"/>
            <w:r w:rsidRPr="00F04965">
              <w:rPr>
                <w:color w:val="000000"/>
                <w:sz w:val="18"/>
                <w:szCs w:val="18"/>
                <w:lang w:val="en-US"/>
              </w:rPr>
              <w:t xml:space="preserve"> contains a configuration of a list of S≥1 CSI Resource Sets (given by higher layer parameter </w:t>
            </w:r>
            <w:proofErr w:type="spellStart"/>
            <w:r w:rsidRPr="00F04965">
              <w:rPr>
                <w:i/>
                <w:color w:val="000000"/>
                <w:sz w:val="18"/>
                <w:szCs w:val="18"/>
                <w:lang w:val="en-US"/>
              </w:rPr>
              <w:t>csi</w:t>
            </w:r>
            <w:proofErr w:type="spellEnd"/>
            <w:r w:rsidRPr="00F04965">
              <w:rPr>
                <w:i/>
                <w:color w:val="000000"/>
                <w:sz w:val="18"/>
                <w:szCs w:val="18"/>
                <w:lang w:val="en-US"/>
              </w:rPr>
              <w:t>-RS-</w:t>
            </w:r>
            <w:proofErr w:type="spellStart"/>
            <w:r w:rsidRPr="00F04965">
              <w:rPr>
                <w:i/>
                <w:color w:val="000000"/>
                <w:sz w:val="18"/>
                <w:szCs w:val="18"/>
                <w:lang w:val="en-US"/>
              </w:rPr>
              <w:t>ResourceSetList</w:t>
            </w:r>
            <w:proofErr w:type="spellEnd"/>
            <w:r w:rsidRPr="00F04965">
              <w:rPr>
                <w:color w:val="000000"/>
                <w:sz w:val="18"/>
                <w:szCs w:val="18"/>
                <w:lang w:val="en-US"/>
              </w:rPr>
              <w:t xml:space="preserve">), </w:t>
            </w:r>
            <w:r w:rsidRPr="00F04965">
              <w:rPr>
                <w:color w:val="000000" w:themeColor="text1"/>
                <w:sz w:val="18"/>
                <w:szCs w:val="18"/>
                <w:lang w:val="en-US"/>
              </w:rPr>
              <w:t>where the list is comprised of references to either or both of NZP CSI-RS resource set(s) and SS/PBCH block set(s) or the list is comprised of references to CSI-IM resource set(s)</w:t>
            </w:r>
            <w:r w:rsidRPr="00F04965">
              <w:rPr>
                <w:color w:val="000000"/>
                <w:sz w:val="18"/>
                <w:szCs w:val="18"/>
                <w:lang w:val="en-US"/>
              </w:rPr>
              <w:t xml:space="preserve">. </w:t>
            </w:r>
            <w:r w:rsidRPr="00F04965">
              <w:rPr>
                <w:color w:val="000000"/>
                <w:sz w:val="18"/>
                <w:szCs w:val="18"/>
                <w:highlight w:val="yellow"/>
                <w:lang w:val="en-US"/>
              </w:rPr>
              <w:t xml:space="preserve">Each CSI Resource Setting </w:t>
            </w:r>
            <w:proofErr w:type="gramStart"/>
            <w:r w:rsidRPr="00F04965">
              <w:rPr>
                <w:color w:val="000000"/>
                <w:sz w:val="18"/>
                <w:szCs w:val="18"/>
                <w:highlight w:val="yellow"/>
                <w:lang w:val="en-US"/>
              </w:rPr>
              <w:t>is located in</w:t>
            </w:r>
            <w:proofErr w:type="gramEnd"/>
            <w:r w:rsidRPr="00F04965">
              <w:rPr>
                <w:color w:val="000000"/>
                <w:sz w:val="18"/>
                <w:szCs w:val="18"/>
                <w:highlight w:val="yellow"/>
                <w:lang w:val="en-US"/>
              </w:rPr>
              <w:t xml:space="preserve"> the DL BWP identified by the higher layer parameter </w:t>
            </w:r>
            <w:r w:rsidRPr="00F04965">
              <w:rPr>
                <w:i/>
                <w:color w:val="000000"/>
                <w:sz w:val="18"/>
                <w:szCs w:val="18"/>
                <w:highlight w:val="yellow"/>
                <w:lang w:val="en-US"/>
              </w:rPr>
              <w:t>BWP-id</w:t>
            </w:r>
            <w:r w:rsidRPr="00F04965">
              <w:rPr>
                <w:color w:val="000000"/>
                <w:sz w:val="18"/>
                <w:szCs w:val="18"/>
                <w:highlight w:val="yellow"/>
                <w:lang w:val="en-US"/>
              </w:rPr>
              <w:t xml:space="preserve">, </w:t>
            </w:r>
            <w:r w:rsidRPr="00F04965">
              <w:rPr>
                <w:color w:val="000000"/>
                <w:sz w:val="18"/>
                <w:szCs w:val="18"/>
                <w:lang w:val="en-US"/>
              </w:rPr>
              <w:t>and all CSI Resource Settings linked to a CSI Report Setting have the same DL BWP.</w:t>
            </w:r>
          </w:p>
        </w:tc>
      </w:tr>
    </w:tbl>
    <w:p w14:paraId="216882CE" w14:textId="416EE2DE" w:rsidR="001131BD" w:rsidRDefault="001131BD" w:rsidP="001131BD">
      <w:pPr>
        <w:jc w:val="both"/>
      </w:pPr>
    </w:p>
    <w:p w14:paraId="560223CE" w14:textId="67C7077D" w:rsidR="001131BD" w:rsidRDefault="002209B8" w:rsidP="001131BD">
      <w:pPr>
        <w:jc w:val="both"/>
      </w:pPr>
      <w:r>
        <w:t xml:space="preserve">Our understanding based on the spec sections captured above that the UE is configured to measure SSB within DL BWP, where the latter is identified by higher layer parameter </w:t>
      </w:r>
      <w:r w:rsidRPr="002209B8">
        <w:rPr>
          <w:i/>
          <w:lang w:val="en-US"/>
        </w:rPr>
        <w:t>BWP-id</w:t>
      </w:r>
      <w:r>
        <w:t xml:space="preserve">. Which in turn, the </w:t>
      </w:r>
      <w:r w:rsidRPr="002209B8">
        <w:rPr>
          <w:i/>
          <w:lang w:val="en-US"/>
        </w:rPr>
        <w:t>BWP-id</w:t>
      </w:r>
      <w:r>
        <w:t xml:space="preserve"> is not necessarily to be the active BWP. Therefore, </w:t>
      </w:r>
      <w:r w:rsidR="00F04965">
        <w:t xml:space="preserve">our view is that the SSB resources can be configured outside the active BWP when the UE support option B-1-1. </w:t>
      </w:r>
      <w:r w:rsidR="00930ED9">
        <w:t xml:space="preserve">Besides, the issues discussed above are related to RAN1/RAN2, hence, it is better to trigger the discussion in RAN1 directly. </w:t>
      </w:r>
    </w:p>
    <w:p w14:paraId="3AEB51AA" w14:textId="26B92BB4" w:rsidR="00F04965" w:rsidRDefault="00F04965" w:rsidP="00F04965">
      <w:pPr>
        <w:pStyle w:val="ListParagraph"/>
        <w:spacing w:after="180"/>
        <w:ind w:left="0"/>
        <w:jc w:val="both"/>
        <w:rPr>
          <w:rFonts w:ascii="Times New Roman" w:hAnsi="Times New Roman" w:cs="Times New Roman"/>
          <w:sz w:val="20"/>
          <w:szCs w:val="20"/>
        </w:rPr>
      </w:pPr>
      <w:r>
        <w:rPr>
          <w:rFonts w:cstheme="minorHAnsi"/>
          <w:b/>
          <w:lang w:eastAsia="ko-KR"/>
        </w:rPr>
        <w:t xml:space="preserve">Observation: The UE can be configured for </w:t>
      </w:r>
      <w:r w:rsidRPr="00F04965">
        <w:rPr>
          <w:rFonts w:cstheme="minorHAnsi"/>
          <w:b/>
          <w:i/>
          <w:lang w:val="sv-SE" w:eastAsia="ko-KR"/>
        </w:rPr>
        <w:t>csi-SSB-ResourceSetList</w:t>
      </w:r>
      <w:r>
        <w:rPr>
          <w:rFonts w:cstheme="minorHAnsi"/>
          <w:b/>
          <w:lang w:eastAsia="ko-KR"/>
        </w:rPr>
        <w:t xml:space="preserve"> linked to SSB outside the active BWP and identified by </w:t>
      </w:r>
      <w:r w:rsidRPr="00F04965">
        <w:rPr>
          <w:rFonts w:cstheme="minorHAnsi"/>
          <w:b/>
          <w:i/>
          <w:lang w:val="en-US" w:eastAsia="ko-KR"/>
        </w:rPr>
        <w:t>BWP-id</w:t>
      </w:r>
      <w:r>
        <w:rPr>
          <w:rFonts w:cstheme="minorHAnsi"/>
          <w:b/>
          <w:lang w:eastAsia="ko-KR"/>
        </w:rPr>
        <w:t>.</w:t>
      </w:r>
    </w:p>
    <w:p w14:paraId="606F65C5" w14:textId="59774197" w:rsidR="00F04965" w:rsidRPr="00930ED9" w:rsidRDefault="00F04965" w:rsidP="008D4227">
      <w:pPr>
        <w:pStyle w:val="ListParagraph"/>
        <w:numPr>
          <w:ilvl w:val="0"/>
          <w:numId w:val="5"/>
        </w:numPr>
        <w:spacing w:after="180" w:line="256" w:lineRule="auto"/>
        <w:jc w:val="both"/>
        <w:rPr>
          <w:rFonts w:ascii="Times New Roman" w:hAnsi="Times New Roman" w:cs="Times New Roman"/>
          <w:sz w:val="20"/>
          <w:szCs w:val="20"/>
        </w:rPr>
      </w:pPr>
      <w:bookmarkStart w:id="14" w:name="_Ref163475525"/>
      <w:r>
        <w:rPr>
          <w:rFonts w:cstheme="minorHAnsi"/>
          <w:b/>
          <w:bCs/>
          <w:lang w:eastAsia="ko-KR"/>
        </w:rPr>
        <w:t>RAN4 should further clarify what is the ambiguity part of the other WG spec before sending an LS requesting for further details.</w:t>
      </w:r>
      <w:bookmarkEnd w:id="14"/>
    </w:p>
    <w:p w14:paraId="4F1C2F5F" w14:textId="1AC17912" w:rsidR="00930ED9" w:rsidRPr="00F04965" w:rsidRDefault="00930ED9" w:rsidP="008D4227">
      <w:pPr>
        <w:pStyle w:val="ListParagraph"/>
        <w:numPr>
          <w:ilvl w:val="0"/>
          <w:numId w:val="5"/>
        </w:numPr>
        <w:spacing w:after="180" w:line="256" w:lineRule="auto"/>
        <w:jc w:val="both"/>
        <w:rPr>
          <w:rFonts w:ascii="Times New Roman" w:hAnsi="Times New Roman" w:cs="Times New Roman"/>
          <w:sz w:val="20"/>
          <w:szCs w:val="20"/>
        </w:rPr>
      </w:pPr>
      <w:bookmarkStart w:id="15" w:name="_Ref166506523"/>
      <w:r>
        <w:rPr>
          <w:rFonts w:cstheme="minorHAnsi"/>
          <w:b/>
          <w:bCs/>
          <w:lang w:eastAsia="ko-KR"/>
        </w:rPr>
        <w:t>The discussion should be left to RAN1 group.</w:t>
      </w:r>
      <w:bookmarkEnd w:id="15"/>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16" w:name="_Ref92572437"/>
    </w:p>
    <w:p w14:paraId="5C39E996" w14:textId="37ABE8F4" w:rsidR="008D4227" w:rsidRDefault="008D4227" w:rsidP="00AA10E8">
      <w:pPr>
        <w:jc w:val="both"/>
        <w:rPr>
          <w:rFonts w:cstheme="minorHAnsi"/>
          <w:b/>
          <w:bCs/>
          <w:lang w:eastAsia="ko-KR"/>
        </w:rPr>
      </w:pPr>
      <w:r>
        <w:rPr>
          <w:rFonts w:cstheme="minorHAnsi"/>
          <w:b/>
          <w:bCs/>
          <w:lang w:eastAsia="ko-KR"/>
        </w:rPr>
        <w:fldChar w:fldCharType="begin"/>
      </w:r>
      <w:r>
        <w:rPr>
          <w:rFonts w:cstheme="minorHAnsi"/>
          <w:b/>
          <w:bCs/>
          <w:lang w:eastAsia="ko-KR"/>
        </w:rPr>
        <w:instrText xml:space="preserve"> REF _Ref163475525 \r \h </w:instrText>
      </w:r>
      <w:r>
        <w:rPr>
          <w:rFonts w:cstheme="minorHAnsi"/>
          <w:b/>
          <w:bCs/>
          <w:lang w:eastAsia="ko-KR"/>
        </w:rPr>
      </w:r>
      <w:r>
        <w:rPr>
          <w:rFonts w:cstheme="minorHAnsi"/>
          <w:b/>
          <w:bCs/>
          <w:lang w:eastAsia="ko-KR"/>
        </w:rPr>
        <w:fldChar w:fldCharType="separate"/>
      </w:r>
      <w:r w:rsidR="00930ED9">
        <w:rPr>
          <w:rFonts w:cstheme="minorHAnsi"/>
          <w:b/>
          <w:bCs/>
          <w:lang w:eastAsia="ko-KR"/>
        </w:rPr>
        <w:t>Proposal 1:</w:t>
      </w:r>
      <w:r>
        <w:rPr>
          <w:rFonts w:cstheme="minorHAnsi"/>
          <w:b/>
          <w:bCs/>
          <w:lang w:eastAsia="ko-KR"/>
        </w:rPr>
        <w:fldChar w:fldCharType="end"/>
      </w:r>
      <w:r>
        <w:rPr>
          <w:rFonts w:cstheme="minorHAnsi"/>
          <w:b/>
          <w:bCs/>
          <w:lang w:eastAsia="ko-KR"/>
        </w:rPr>
        <w:t xml:space="preserve"> </w:t>
      </w:r>
      <w:r>
        <w:rPr>
          <w:rFonts w:cstheme="minorHAnsi"/>
          <w:b/>
          <w:bCs/>
          <w:lang w:eastAsia="ko-KR"/>
        </w:rPr>
        <w:fldChar w:fldCharType="begin"/>
      </w:r>
      <w:r>
        <w:rPr>
          <w:rFonts w:cstheme="minorHAnsi"/>
          <w:b/>
          <w:bCs/>
          <w:lang w:eastAsia="ko-KR"/>
        </w:rPr>
        <w:instrText xml:space="preserve"> REF _Ref163475525 \h </w:instrText>
      </w:r>
      <w:r>
        <w:rPr>
          <w:rFonts w:cstheme="minorHAnsi"/>
          <w:b/>
          <w:bCs/>
          <w:lang w:eastAsia="ko-KR"/>
        </w:rPr>
      </w:r>
      <w:r>
        <w:rPr>
          <w:rFonts w:cstheme="minorHAnsi"/>
          <w:b/>
          <w:bCs/>
          <w:lang w:eastAsia="ko-KR"/>
        </w:rPr>
        <w:fldChar w:fldCharType="separate"/>
      </w:r>
      <w:r w:rsidR="00930ED9">
        <w:rPr>
          <w:rFonts w:cstheme="minorHAnsi"/>
          <w:b/>
          <w:bCs/>
          <w:lang w:eastAsia="ko-KR"/>
        </w:rPr>
        <w:t>RAN4 should further clarify what is the ambiguity part of the other WG spec before sending an LS requesting for further details.</w:t>
      </w:r>
      <w:r>
        <w:rPr>
          <w:rFonts w:cstheme="minorHAnsi"/>
          <w:b/>
          <w:bCs/>
          <w:lang w:eastAsia="ko-KR"/>
        </w:rPr>
        <w:fldChar w:fldCharType="end"/>
      </w:r>
    </w:p>
    <w:p w14:paraId="5914A537" w14:textId="4AE4233E" w:rsidR="00260C9E" w:rsidRDefault="00260C9E" w:rsidP="00AA10E8">
      <w:pPr>
        <w:jc w:val="both"/>
        <w:rPr>
          <w:rFonts w:cstheme="minorHAnsi"/>
          <w:b/>
          <w:bCs/>
          <w:lang w:eastAsia="ko-KR"/>
        </w:rPr>
      </w:pPr>
      <w:r>
        <w:rPr>
          <w:rFonts w:cstheme="minorHAnsi"/>
          <w:b/>
          <w:bCs/>
          <w:lang w:eastAsia="ko-KR"/>
        </w:rPr>
        <w:fldChar w:fldCharType="begin"/>
      </w:r>
      <w:r>
        <w:rPr>
          <w:rFonts w:cstheme="minorHAnsi"/>
          <w:b/>
          <w:bCs/>
          <w:lang w:eastAsia="ko-KR"/>
        </w:rPr>
        <w:instrText xml:space="preserve"> REF _Ref166506523 \r \h </w:instrText>
      </w:r>
      <w:r>
        <w:rPr>
          <w:rFonts w:cstheme="minorHAnsi"/>
          <w:b/>
          <w:bCs/>
          <w:lang w:eastAsia="ko-KR"/>
        </w:rPr>
      </w:r>
      <w:r>
        <w:rPr>
          <w:rFonts w:cstheme="minorHAnsi"/>
          <w:b/>
          <w:bCs/>
          <w:lang w:eastAsia="ko-KR"/>
        </w:rPr>
        <w:fldChar w:fldCharType="separate"/>
      </w:r>
      <w:r>
        <w:rPr>
          <w:rFonts w:cstheme="minorHAnsi"/>
          <w:b/>
          <w:bCs/>
          <w:lang w:eastAsia="ko-KR"/>
        </w:rPr>
        <w:t>Proposal 2:</w:t>
      </w:r>
      <w:r>
        <w:rPr>
          <w:rFonts w:cstheme="minorHAnsi"/>
          <w:b/>
          <w:bCs/>
          <w:lang w:eastAsia="ko-KR"/>
        </w:rPr>
        <w:fldChar w:fldCharType="end"/>
      </w:r>
      <w:r>
        <w:rPr>
          <w:rFonts w:cstheme="minorHAnsi"/>
          <w:b/>
          <w:bCs/>
          <w:lang w:eastAsia="ko-KR"/>
        </w:rPr>
        <w:t xml:space="preserve"> </w:t>
      </w:r>
      <w:r>
        <w:rPr>
          <w:rFonts w:cstheme="minorHAnsi"/>
          <w:b/>
          <w:bCs/>
          <w:lang w:eastAsia="ko-KR"/>
        </w:rPr>
        <w:fldChar w:fldCharType="begin"/>
      </w:r>
      <w:r>
        <w:rPr>
          <w:rFonts w:cstheme="minorHAnsi"/>
          <w:b/>
          <w:bCs/>
          <w:lang w:eastAsia="ko-KR"/>
        </w:rPr>
        <w:instrText xml:space="preserve"> REF _Ref166506523 \h </w:instrText>
      </w:r>
      <w:r>
        <w:rPr>
          <w:rFonts w:cstheme="minorHAnsi"/>
          <w:b/>
          <w:bCs/>
          <w:lang w:eastAsia="ko-KR"/>
        </w:rPr>
      </w:r>
      <w:r>
        <w:rPr>
          <w:rFonts w:cstheme="minorHAnsi"/>
          <w:b/>
          <w:bCs/>
          <w:lang w:eastAsia="ko-KR"/>
        </w:rPr>
        <w:fldChar w:fldCharType="separate"/>
      </w:r>
      <w:r>
        <w:rPr>
          <w:rFonts w:cstheme="minorHAnsi"/>
          <w:b/>
          <w:bCs/>
          <w:lang w:eastAsia="ko-KR"/>
        </w:rPr>
        <w:t>The discussion should be left to RAN1 group.</w:t>
      </w:r>
      <w:r>
        <w:rPr>
          <w:rFonts w:cstheme="minorHAnsi"/>
          <w:b/>
          <w:bCs/>
          <w:lang w:eastAsia="ko-KR"/>
        </w:rPr>
        <w:fldChar w:fldCharType="end"/>
      </w:r>
    </w:p>
    <w:bookmarkEnd w:id="16"/>
    <w:p w14:paraId="6A9FA0B9" w14:textId="1EDF142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28C1F997" w:rsidR="008261FC" w:rsidRPr="00CE6704" w:rsidRDefault="0012574C" w:rsidP="008261FC">
      <w:pPr>
        <w:pStyle w:val="ListParagraph"/>
        <w:numPr>
          <w:ilvl w:val="0"/>
          <w:numId w:val="4"/>
        </w:numPr>
        <w:jc w:val="both"/>
        <w:rPr>
          <w:rFonts w:cstheme="minorHAnsi"/>
          <w:color w:val="000000"/>
        </w:rPr>
      </w:pPr>
      <w:bookmarkStart w:id="17" w:name="_Ref115358872"/>
      <w:r w:rsidRPr="00D25108">
        <w:rPr>
          <w:rFonts w:cstheme="minorHAnsi"/>
          <w:color w:val="000000"/>
        </w:rPr>
        <w:t>RP-</w:t>
      </w:r>
      <w:r w:rsidR="002D6981" w:rsidRPr="00D25108">
        <w:rPr>
          <w:rFonts w:cstheme="minorHAnsi"/>
          <w:bCs/>
          <w:color w:val="000000"/>
        </w:rPr>
        <w:t>232677</w:t>
      </w:r>
      <w:r w:rsidR="00DD44D1" w:rsidRPr="00D25108">
        <w:rPr>
          <w:rFonts w:cstheme="minorHAnsi"/>
          <w:bCs/>
          <w:color w:val="000000"/>
        </w:rPr>
        <w:t xml:space="preserve">, “New WID: Complete the specification support for </w:t>
      </w:r>
      <w:proofErr w:type="spellStart"/>
      <w:r w:rsidR="00DD44D1" w:rsidRPr="00D25108">
        <w:rPr>
          <w:rFonts w:cstheme="minorHAnsi"/>
          <w:bCs/>
          <w:color w:val="000000"/>
        </w:rPr>
        <w:t>BandWidth</w:t>
      </w:r>
      <w:proofErr w:type="spellEnd"/>
      <w:r w:rsidR="00DD44D1" w:rsidRPr="00D25108">
        <w:rPr>
          <w:rFonts w:cstheme="minorHAnsi"/>
          <w:bCs/>
          <w:color w:val="000000"/>
        </w:rPr>
        <w:t xml:space="preserve"> Part operation without </w:t>
      </w:r>
      <w:r w:rsidR="00DD44D1" w:rsidRPr="00CE6704">
        <w:rPr>
          <w:rFonts w:cstheme="minorHAnsi"/>
          <w:bCs/>
          <w:color w:val="000000"/>
        </w:rPr>
        <w:t>restriction in NR”,</w:t>
      </w:r>
      <w:r w:rsidR="00DD44D1" w:rsidRPr="00CE6704">
        <w:rPr>
          <w:rFonts w:cstheme="minorHAnsi"/>
          <w:color w:val="000000"/>
        </w:rPr>
        <w:t xml:space="preserve"> Vodafone, vivo, </w:t>
      </w:r>
      <w:r w:rsidR="002D6981" w:rsidRPr="00CE6704">
        <w:rPr>
          <w:rFonts w:cstheme="minorHAnsi"/>
          <w:color w:val="000000"/>
        </w:rPr>
        <w:t xml:space="preserve">Bangalore, India, September </w:t>
      </w:r>
      <w:r w:rsidR="00DD44D1" w:rsidRPr="00CE6704">
        <w:rPr>
          <w:rFonts w:cstheme="minorHAnsi"/>
          <w:color w:val="000000"/>
        </w:rPr>
        <w:t>2023</w:t>
      </w:r>
      <w:r w:rsidRPr="00CE6704">
        <w:rPr>
          <w:rFonts w:cstheme="minorHAnsi"/>
          <w:color w:val="000000"/>
        </w:rPr>
        <w:t>.</w:t>
      </w:r>
      <w:bookmarkEnd w:id="17"/>
    </w:p>
    <w:p w14:paraId="5446A631" w14:textId="269EB9C3" w:rsidR="00B106B5" w:rsidRPr="00CE6704" w:rsidRDefault="008261FC" w:rsidP="00275950">
      <w:pPr>
        <w:pStyle w:val="ListParagraph"/>
        <w:numPr>
          <w:ilvl w:val="0"/>
          <w:numId w:val="4"/>
        </w:numPr>
        <w:jc w:val="both"/>
        <w:rPr>
          <w:rFonts w:cstheme="minorHAnsi"/>
          <w:color w:val="000000"/>
        </w:rPr>
      </w:pPr>
      <w:bookmarkStart w:id="18" w:name="_Ref118284665"/>
      <w:r w:rsidRPr="00CE6704">
        <w:rPr>
          <w:rFonts w:cstheme="minorHAnsi"/>
          <w:color w:val="000000"/>
        </w:rPr>
        <w:t>R4-</w:t>
      </w:r>
      <w:r w:rsidR="00930ED9" w:rsidRPr="00930ED9">
        <w:rPr>
          <w:rFonts w:cstheme="minorHAnsi"/>
          <w:color w:val="000000"/>
        </w:rPr>
        <w:t>2406364</w:t>
      </w:r>
      <w:r w:rsidR="00DD44D1" w:rsidRPr="00CE6704">
        <w:rPr>
          <w:rFonts w:cstheme="minorHAnsi"/>
          <w:color w:val="000000"/>
        </w:rPr>
        <w:t>, “</w:t>
      </w:r>
      <w:r w:rsidR="00D359C0" w:rsidRPr="00CE6704">
        <w:rPr>
          <w:rFonts w:cstheme="minorHAnsi"/>
          <w:color w:val="000000"/>
        </w:rPr>
        <w:t>WF on core maintenance and performance part for BWP without restriction</w:t>
      </w:r>
      <w:r w:rsidR="00DD44D1" w:rsidRPr="00CE6704">
        <w:rPr>
          <w:rFonts w:cstheme="minorHAnsi"/>
          <w:color w:val="000000"/>
        </w:rPr>
        <w:t xml:space="preserve">”, vivo, </w:t>
      </w:r>
      <w:r w:rsidR="00D25108" w:rsidRPr="00CE6704">
        <w:rPr>
          <w:rFonts w:cstheme="minorHAnsi"/>
          <w:color w:val="000000"/>
        </w:rPr>
        <w:t xml:space="preserve">Vodafone, </w:t>
      </w:r>
      <w:r w:rsidR="00930ED9">
        <w:rPr>
          <w:rFonts w:cstheme="minorHAnsi"/>
          <w:color w:val="000000"/>
        </w:rPr>
        <w:t>Fukuoka, Japan</w:t>
      </w:r>
      <w:r w:rsidR="00D25108" w:rsidRPr="00CE6704">
        <w:rPr>
          <w:rFonts w:cstheme="minorHAnsi"/>
          <w:color w:val="000000"/>
        </w:rPr>
        <w:t>,</w:t>
      </w:r>
      <w:r w:rsidR="00DD44D1" w:rsidRPr="00CE6704">
        <w:rPr>
          <w:rFonts w:cstheme="minorHAnsi"/>
          <w:color w:val="000000"/>
        </w:rPr>
        <w:t xml:space="preserve"> </w:t>
      </w:r>
      <w:r w:rsidR="00930ED9">
        <w:rPr>
          <w:rFonts w:cstheme="minorHAnsi"/>
          <w:color w:val="000000"/>
        </w:rPr>
        <w:t>April</w:t>
      </w:r>
      <w:r w:rsidR="00DD44D1" w:rsidRPr="00CE6704">
        <w:rPr>
          <w:rFonts w:cstheme="minorHAnsi"/>
          <w:color w:val="000000"/>
        </w:rPr>
        <w:t xml:space="preserve"> 202</w:t>
      </w:r>
      <w:r w:rsidR="00D359C0" w:rsidRPr="00CE6704">
        <w:rPr>
          <w:rFonts w:cstheme="minorHAnsi"/>
          <w:color w:val="000000"/>
        </w:rPr>
        <w:t>4</w:t>
      </w:r>
      <w:r w:rsidRPr="00CE6704">
        <w:rPr>
          <w:rFonts w:cstheme="minorHAnsi"/>
          <w:color w:val="000000"/>
        </w:rPr>
        <w:t>.</w:t>
      </w:r>
      <w:bookmarkEnd w:id="18"/>
    </w:p>
    <w:sectPr w:rsidR="00B106B5" w:rsidRPr="00CE670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F7E25" w14:textId="77777777" w:rsidR="004E55CF" w:rsidRDefault="004E55CF">
      <w:r>
        <w:separator/>
      </w:r>
    </w:p>
  </w:endnote>
  <w:endnote w:type="continuationSeparator" w:id="0">
    <w:p w14:paraId="71409E43" w14:textId="77777777" w:rsidR="004E55CF" w:rsidRDefault="004E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01335" w14:textId="77777777" w:rsidR="004E55CF" w:rsidRDefault="004E55CF">
      <w:r>
        <w:separator/>
      </w:r>
    </w:p>
  </w:footnote>
  <w:footnote w:type="continuationSeparator" w:id="0">
    <w:p w14:paraId="3662E3A7" w14:textId="77777777" w:rsidR="004E55CF" w:rsidRDefault="004E55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60392D"/>
    <w:multiLevelType w:val="hybridMultilevel"/>
    <w:tmpl w:val="4DEA6232"/>
    <w:lvl w:ilvl="0" w:tplc="AF305D7E">
      <w:start w:val="1"/>
      <w:numFmt w:val="bullet"/>
      <w:lvlText w:val="•"/>
      <w:lvlJc w:val="left"/>
      <w:pPr>
        <w:tabs>
          <w:tab w:val="num" w:pos="360"/>
        </w:tabs>
        <w:ind w:left="360" w:hanging="360"/>
      </w:pPr>
      <w:rPr>
        <w:rFonts w:ascii="Arial" w:hAnsi="Arial" w:hint="default"/>
      </w:rPr>
    </w:lvl>
    <w:lvl w:ilvl="1" w:tplc="3C145FB0">
      <w:numFmt w:val="bullet"/>
      <w:lvlText w:val="–"/>
      <w:lvlJc w:val="left"/>
      <w:pPr>
        <w:tabs>
          <w:tab w:val="num" w:pos="1080"/>
        </w:tabs>
        <w:ind w:left="1080" w:hanging="360"/>
      </w:pPr>
      <w:rPr>
        <w:rFonts w:ascii="Calibri Light" w:hAnsi="Calibri Light" w:hint="default"/>
      </w:rPr>
    </w:lvl>
    <w:lvl w:ilvl="2" w:tplc="3D3A485A">
      <w:numFmt w:val="bullet"/>
      <w:lvlText w:val="-"/>
      <w:lvlJc w:val="left"/>
      <w:pPr>
        <w:tabs>
          <w:tab w:val="num" w:pos="1800"/>
        </w:tabs>
        <w:ind w:left="1800" w:hanging="360"/>
      </w:pPr>
      <w:rPr>
        <w:rFonts w:ascii="Arial" w:hAnsi="Arial" w:hint="default"/>
      </w:rPr>
    </w:lvl>
    <w:lvl w:ilvl="3" w:tplc="0420A992" w:tentative="1">
      <w:start w:val="1"/>
      <w:numFmt w:val="bullet"/>
      <w:lvlText w:val="•"/>
      <w:lvlJc w:val="left"/>
      <w:pPr>
        <w:tabs>
          <w:tab w:val="num" w:pos="2520"/>
        </w:tabs>
        <w:ind w:left="2520" w:hanging="360"/>
      </w:pPr>
      <w:rPr>
        <w:rFonts w:ascii="Arial" w:hAnsi="Arial" w:hint="default"/>
      </w:rPr>
    </w:lvl>
    <w:lvl w:ilvl="4" w:tplc="B06810D2" w:tentative="1">
      <w:start w:val="1"/>
      <w:numFmt w:val="bullet"/>
      <w:lvlText w:val="•"/>
      <w:lvlJc w:val="left"/>
      <w:pPr>
        <w:tabs>
          <w:tab w:val="num" w:pos="3240"/>
        </w:tabs>
        <w:ind w:left="3240" w:hanging="360"/>
      </w:pPr>
      <w:rPr>
        <w:rFonts w:ascii="Arial" w:hAnsi="Arial" w:hint="default"/>
      </w:rPr>
    </w:lvl>
    <w:lvl w:ilvl="5" w:tplc="9BCC4B64" w:tentative="1">
      <w:start w:val="1"/>
      <w:numFmt w:val="bullet"/>
      <w:lvlText w:val="•"/>
      <w:lvlJc w:val="left"/>
      <w:pPr>
        <w:tabs>
          <w:tab w:val="num" w:pos="3960"/>
        </w:tabs>
        <w:ind w:left="3960" w:hanging="360"/>
      </w:pPr>
      <w:rPr>
        <w:rFonts w:ascii="Arial" w:hAnsi="Arial" w:hint="default"/>
      </w:rPr>
    </w:lvl>
    <w:lvl w:ilvl="6" w:tplc="CB004F40" w:tentative="1">
      <w:start w:val="1"/>
      <w:numFmt w:val="bullet"/>
      <w:lvlText w:val="•"/>
      <w:lvlJc w:val="left"/>
      <w:pPr>
        <w:tabs>
          <w:tab w:val="num" w:pos="4680"/>
        </w:tabs>
        <w:ind w:left="4680" w:hanging="360"/>
      </w:pPr>
      <w:rPr>
        <w:rFonts w:ascii="Arial" w:hAnsi="Arial" w:hint="default"/>
      </w:rPr>
    </w:lvl>
    <w:lvl w:ilvl="7" w:tplc="DA604402" w:tentative="1">
      <w:start w:val="1"/>
      <w:numFmt w:val="bullet"/>
      <w:lvlText w:val="•"/>
      <w:lvlJc w:val="left"/>
      <w:pPr>
        <w:tabs>
          <w:tab w:val="num" w:pos="5400"/>
        </w:tabs>
        <w:ind w:left="5400" w:hanging="360"/>
      </w:pPr>
      <w:rPr>
        <w:rFonts w:ascii="Arial" w:hAnsi="Arial" w:hint="default"/>
      </w:rPr>
    </w:lvl>
    <w:lvl w:ilvl="8" w:tplc="8CD64E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7A204F"/>
    <w:multiLevelType w:val="hybridMultilevel"/>
    <w:tmpl w:val="0F6CFCAE"/>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19C15DA"/>
    <w:multiLevelType w:val="hybridMultilevel"/>
    <w:tmpl w:val="247AE924"/>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3"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9"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523034B"/>
    <w:multiLevelType w:val="hybridMultilevel"/>
    <w:tmpl w:val="23AABB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7"/>
  </w:num>
  <w:num w:numId="2" w16cid:durableId="738015083">
    <w:abstractNumId w:val="11"/>
  </w:num>
  <w:num w:numId="3" w16cid:durableId="537670530">
    <w:abstractNumId w:val="14"/>
  </w:num>
  <w:num w:numId="4" w16cid:durableId="1384406938">
    <w:abstractNumId w:val="26"/>
  </w:num>
  <w:num w:numId="5" w16cid:durableId="1585646712">
    <w:abstractNumId w:val="3"/>
  </w:num>
  <w:num w:numId="6" w16cid:durableId="646516252">
    <w:abstractNumId w:val="12"/>
  </w:num>
  <w:num w:numId="7" w16cid:durableId="1568029577">
    <w:abstractNumId w:val="8"/>
  </w:num>
  <w:num w:numId="8" w16cid:durableId="1792095022">
    <w:abstractNumId w:val="29"/>
  </w:num>
  <w:num w:numId="9" w16cid:durableId="1470174867">
    <w:abstractNumId w:val="22"/>
  </w:num>
  <w:num w:numId="10" w16cid:durableId="1024555228">
    <w:abstractNumId w:val="5"/>
  </w:num>
  <w:num w:numId="11" w16cid:durableId="1679573815">
    <w:abstractNumId w:val="33"/>
  </w:num>
  <w:num w:numId="12" w16cid:durableId="1360358104">
    <w:abstractNumId w:val="4"/>
  </w:num>
  <w:num w:numId="13" w16cid:durableId="615597988">
    <w:abstractNumId w:val="19"/>
  </w:num>
  <w:num w:numId="14" w16cid:durableId="1991519752">
    <w:abstractNumId w:val="28"/>
  </w:num>
  <w:num w:numId="15" w16cid:durableId="2131044446">
    <w:abstractNumId w:val="0"/>
  </w:num>
  <w:num w:numId="16" w16cid:durableId="1784807959">
    <w:abstractNumId w:val="30"/>
  </w:num>
  <w:num w:numId="17" w16cid:durableId="824586814">
    <w:abstractNumId w:val="21"/>
  </w:num>
  <w:num w:numId="18" w16cid:durableId="214700860">
    <w:abstractNumId w:val="16"/>
  </w:num>
  <w:num w:numId="19" w16cid:durableId="594479268">
    <w:abstractNumId w:val="1"/>
  </w:num>
  <w:num w:numId="20" w16cid:durableId="154340872">
    <w:abstractNumId w:val="25"/>
  </w:num>
  <w:num w:numId="21" w16cid:durableId="328483420">
    <w:abstractNumId w:val="24"/>
  </w:num>
  <w:num w:numId="22" w16cid:durableId="761225655">
    <w:abstractNumId w:val="13"/>
  </w:num>
  <w:num w:numId="23" w16cid:durableId="1462110423">
    <w:abstractNumId w:val="34"/>
  </w:num>
  <w:num w:numId="24" w16cid:durableId="1880507647">
    <w:abstractNumId w:val="15"/>
  </w:num>
  <w:num w:numId="25" w16cid:durableId="1650789916">
    <w:abstractNumId w:val="7"/>
  </w:num>
  <w:num w:numId="26" w16cid:durableId="339819826">
    <w:abstractNumId w:val="23"/>
  </w:num>
  <w:num w:numId="27" w16cid:durableId="1737588258">
    <w:abstractNumId w:val="9"/>
  </w:num>
  <w:num w:numId="28" w16cid:durableId="1407804002">
    <w:abstractNumId w:val="20"/>
  </w:num>
  <w:num w:numId="29" w16cid:durableId="319192081">
    <w:abstractNumId w:val="10"/>
  </w:num>
  <w:num w:numId="30" w16cid:durableId="156769176">
    <w:abstractNumId w:val="32"/>
  </w:num>
  <w:num w:numId="31" w16cid:durableId="751321251">
    <w:abstractNumId w:val="17"/>
  </w:num>
  <w:num w:numId="32" w16cid:durableId="22949595">
    <w:abstractNumId w:val="6"/>
  </w:num>
  <w:num w:numId="33" w16cid:durableId="296687022">
    <w:abstractNumId w:val="10"/>
  </w:num>
  <w:num w:numId="34" w16cid:durableId="1747261045">
    <w:abstractNumId w:val="2"/>
  </w:num>
  <w:num w:numId="35" w16cid:durableId="113184748">
    <w:abstractNumId w:val="22"/>
  </w:num>
  <w:num w:numId="36" w16cid:durableId="1696078627">
    <w:abstractNumId w:val="31"/>
  </w:num>
  <w:num w:numId="37" w16cid:durableId="718630707">
    <w:abstractNumId w:val="18"/>
  </w:num>
  <w:num w:numId="38" w16cid:durableId="1414353705">
    <w:abstractNumId w:val="22"/>
  </w:num>
  <w:num w:numId="39" w16cid:durableId="10071685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28251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994129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39D"/>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AA8"/>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2C2C"/>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1BD"/>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37FC7"/>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6A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91D"/>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5D6"/>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4C7"/>
    <w:rsid w:val="0022066D"/>
    <w:rsid w:val="002208A0"/>
    <w:rsid w:val="002209B8"/>
    <w:rsid w:val="00220BF7"/>
    <w:rsid w:val="00221385"/>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39E"/>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C9E"/>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74A"/>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C48"/>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469"/>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2CCB"/>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2B2B"/>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27CA5"/>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3BB"/>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67D4B"/>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B7F3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C4F"/>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18"/>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6F"/>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F5"/>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5CF"/>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851"/>
    <w:rsid w:val="004F491E"/>
    <w:rsid w:val="004F4ED7"/>
    <w:rsid w:val="004F5025"/>
    <w:rsid w:val="004F53B8"/>
    <w:rsid w:val="004F5835"/>
    <w:rsid w:val="004F5A41"/>
    <w:rsid w:val="004F5B88"/>
    <w:rsid w:val="004F5C7E"/>
    <w:rsid w:val="004F5EBA"/>
    <w:rsid w:val="004F6104"/>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79"/>
    <w:rsid w:val="00511EF7"/>
    <w:rsid w:val="005124A4"/>
    <w:rsid w:val="005124FD"/>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106"/>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57D41"/>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66B"/>
    <w:rsid w:val="00593C8C"/>
    <w:rsid w:val="00593CEF"/>
    <w:rsid w:val="00593ED5"/>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77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272A"/>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304"/>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377"/>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355"/>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EA"/>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17"/>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227"/>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D9"/>
    <w:rsid w:val="00931134"/>
    <w:rsid w:val="0093143D"/>
    <w:rsid w:val="00931962"/>
    <w:rsid w:val="0093222A"/>
    <w:rsid w:val="00932553"/>
    <w:rsid w:val="0093287C"/>
    <w:rsid w:val="009329B3"/>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0C7B"/>
    <w:rsid w:val="00961BC9"/>
    <w:rsid w:val="0096232F"/>
    <w:rsid w:val="0096238D"/>
    <w:rsid w:val="009624CC"/>
    <w:rsid w:val="00962665"/>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6F9"/>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4EF"/>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3EEF"/>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A9C"/>
    <w:rsid w:val="009B3C87"/>
    <w:rsid w:val="009B3D03"/>
    <w:rsid w:val="009B3DA8"/>
    <w:rsid w:val="009B3FD9"/>
    <w:rsid w:val="009B43CD"/>
    <w:rsid w:val="009B4402"/>
    <w:rsid w:val="009B4C07"/>
    <w:rsid w:val="009B52DA"/>
    <w:rsid w:val="009B5455"/>
    <w:rsid w:val="009B54D7"/>
    <w:rsid w:val="009B5510"/>
    <w:rsid w:val="009B5530"/>
    <w:rsid w:val="009B58A8"/>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3A8"/>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124"/>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285"/>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A9B"/>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965"/>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6F4"/>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0DE5"/>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CC6"/>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51A"/>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1A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89D"/>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6704"/>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D12"/>
    <w:rsid w:val="00CF7E23"/>
    <w:rsid w:val="00D001B9"/>
    <w:rsid w:val="00D00419"/>
    <w:rsid w:val="00D00441"/>
    <w:rsid w:val="00D00B96"/>
    <w:rsid w:val="00D00DD0"/>
    <w:rsid w:val="00D00F53"/>
    <w:rsid w:val="00D01307"/>
    <w:rsid w:val="00D01CFA"/>
    <w:rsid w:val="00D0227F"/>
    <w:rsid w:val="00D023E6"/>
    <w:rsid w:val="00D025B1"/>
    <w:rsid w:val="00D026F3"/>
    <w:rsid w:val="00D02B0C"/>
    <w:rsid w:val="00D02D6E"/>
    <w:rsid w:val="00D034E1"/>
    <w:rsid w:val="00D03ED4"/>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108"/>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9C0"/>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6E56"/>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B31"/>
    <w:rsid w:val="00D73D54"/>
    <w:rsid w:val="00D7430F"/>
    <w:rsid w:val="00D743A6"/>
    <w:rsid w:val="00D746D5"/>
    <w:rsid w:val="00D74E04"/>
    <w:rsid w:val="00D74F08"/>
    <w:rsid w:val="00D752AA"/>
    <w:rsid w:val="00D7533B"/>
    <w:rsid w:val="00D7558A"/>
    <w:rsid w:val="00D757F0"/>
    <w:rsid w:val="00D7581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909"/>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238"/>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6DC8"/>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68E2"/>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218"/>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1DDC"/>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AC7"/>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B6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4965"/>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328"/>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91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09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091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710130">
      <w:bodyDiv w:val="1"/>
      <w:marLeft w:val="0"/>
      <w:marRight w:val="0"/>
      <w:marTop w:val="0"/>
      <w:marBottom w:val="0"/>
      <w:divBdr>
        <w:top w:val="none" w:sz="0" w:space="0" w:color="auto"/>
        <w:left w:val="none" w:sz="0" w:space="0" w:color="auto"/>
        <w:bottom w:val="none" w:sz="0" w:space="0" w:color="auto"/>
        <w:right w:val="none" w:sz="0" w:space="0" w:color="auto"/>
      </w:divBdr>
      <w:divsChild>
        <w:div w:id="408580491">
          <w:marLeft w:val="576"/>
          <w:marRight w:val="0"/>
          <w:marTop w:val="320"/>
          <w:marBottom w:val="0"/>
          <w:divBdr>
            <w:top w:val="none" w:sz="0" w:space="0" w:color="auto"/>
            <w:left w:val="none" w:sz="0" w:space="0" w:color="auto"/>
            <w:bottom w:val="none" w:sz="0" w:space="0" w:color="auto"/>
            <w:right w:val="none" w:sz="0" w:space="0" w:color="auto"/>
          </w:divBdr>
        </w:div>
        <w:div w:id="1862356183">
          <w:marLeft w:val="1685"/>
          <w:marRight w:val="0"/>
          <w:marTop w:val="240"/>
          <w:marBottom w:val="0"/>
          <w:divBdr>
            <w:top w:val="none" w:sz="0" w:space="0" w:color="auto"/>
            <w:left w:val="none" w:sz="0" w:space="0" w:color="auto"/>
            <w:bottom w:val="none" w:sz="0" w:space="0" w:color="auto"/>
            <w:right w:val="none" w:sz="0" w:space="0" w:color="auto"/>
          </w:divBdr>
        </w:div>
        <w:div w:id="2004549938">
          <w:marLeft w:val="2261"/>
          <w:marRight w:val="0"/>
          <w:marTop w:val="160"/>
          <w:marBottom w:val="0"/>
          <w:divBdr>
            <w:top w:val="none" w:sz="0" w:space="0" w:color="auto"/>
            <w:left w:val="none" w:sz="0" w:space="0" w:color="auto"/>
            <w:bottom w:val="none" w:sz="0" w:space="0" w:color="auto"/>
            <w:right w:val="none" w:sz="0" w:space="0" w:color="auto"/>
          </w:divBdr>
        </w:div>
        <w:div w:id="1695885041">
          <w:marLeft w:val="1685"/>
          <w:marRight w:val="0"/>
          <w:marTop w:val="240"/>
          <w:marBottom w:val="0"/>
          <w:divBdr>
            <w:top w:val="none" w:sz="0" w:space="0" w:color="auto"/>
            <w:left w:val="none" w:sz="0" w:space="0" w:color="auto"/>
            <w:bottom w:val="none" w:sz="0" w:space="0" w:color="auto"/>
            <w:right w:val="none" w:sz="0" w:space="0" w:color="auto"/>
          </w:divBdr>
        </w:div>
        <w:div w:id="1880044090">
          <w:marLeft w:val="1685"/>
          <w:marRight w:val="0"/>
          <w:marTop w:val="240"/>
          <w:marBottom w:val="0"/>
          <w:divBdr>
            <w:top w:val="none" w:sz="0" w:space="0" w:color="auto"/>
            <w:left w:val="none" w:sz="0" w:space="0" w:color="auto"/>
            <w:bottom w:val="none" w:sz="0" w:space="0" w:color="auto"/>
            <w:right w:val="none" w:sz="0" w:space="0" w:color="auto"/>
          </w:divBdr>
        </w:div>
        <w:div w:id="735006159">
          <w:marLeft w:val="1685"/>
          <w:marRight w:val="0"/>
          <w:marTop w:val="240"/>
          <w:marBottom w:val="0"/>
          <w:divBdr>
            <w:top w:val="none" w:sz="0" w:space="0" w:color="auto"/>
            <w:left w:val="none" w:sz="0" w:space="0" w:color="auto"/>
            <w:bottom w:val="none" w:sz="0" w:space="0" w:color="auto"/>
            <w:right w:val="none" w:sz="0" w:space="0" w:color="auto"/>
          </w:divBdr>
        </w:div>
        <w:div w:id="162935819">
          <w:marLeft w:val="576"/>
          <w:marRight w:val="0"/>
          <w:marTop w:val="320"/>
          <w:marBottom w:val="0"/>
          <w:divBdr>
            <w:top w:val="none" w:sz="0" w:space="0" w:color="auto"/>
            <w:left w:val="none" w:sz="0" w:space="0" w:color="auto"/>
            <w:bottom w:val="none" w:sz="0" w:space="0" w:color="auto"/>
            <w:right w:val="none" w:sz="0" w:space="0" w:color="auto"/>
          </w:divBdr>
        </w:div>
        <w:div w:id="153492360">
          <w:marLeft w:val="1685"/>
          <w:marRight w:val="0"/>
          <w:marTop w:val="240"/>
          <w:marBottom w:val="0"/>
          <w:divBdr>
            <w:top w:val="none" w:sz="0" w:space="0" w:color="auto"/>
            <w:left w:val="none" w:sz="0" w:space="0" w:color="auto"/>
            <w:bottom w:val="none" w:sz="0" w:space="0" w:color="auto"/>
            <w:right w:val="none" w:sz="0" w:space="0" w:color="auto"/>
          </w:divBdr>
        </w:div>
        <w:div w:id="485130052">
          <w:marLeft w:val="576"/>
          <w:marRight w:val="0"/>
          <w:marTop w:val="32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447601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887293">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66792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598948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5358892">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846800">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0428600">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0391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4518854">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434448">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55499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965007">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027194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Fukuoka Pre-Meeting</cp:lastModifiedBy>
  <cp:revision>2</cp:revision>
  <dcterms:created xsi:type="dcterms:W3CDTF">2024-05-13T16:06:00Z</dcterms:created>
  <dcterms:modified xsi:type="dcterms:W3CDTF">2024-05-13T16:06:00Z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